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5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BRAKU PODSTAW DO WYKLUCZENIA Z POSTĘPOWANIA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8E754C" w:rsidRDefault="008E754C" w:rsidP="008E754C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8E754C" w:rsidRDefault="008E754C" w:rsidP="008E754C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>Firma, którą reprezentujemy nie wyrządziła szkody, nie wykonując zamówienia lub wykonując je nienależycie, a szkoda ta została stwierdzona orzeczeniem sądu, które uprawomocniło się w okresie 3 lat przed wszczęciem niniejszego postępowania.</w:t>
      </w:r>
    </w:p>
    <w:p w:rsidR="008E754C" w:rsidRDefault="008E754C" w:rsidP="008E754C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>z Firmą, którą reprezentujemy zamawiający nie rozwiązał, nie wypowiedział umowy w sprawie zamówienia publicznego, ani nie odstąpił od umowy w sprawie zamówienia publicznego, z powodu okoliczności za które Firma, którą reprezentujemy ponosi odpowiedzialność, jeżeli rozwiązanie albo wypowiedzenie umowy albo odstąpienie od niej nastąpiło w okresie 3 lat przed wszczęciem postępowania, a wartość niezrealizowanego zamówienia wyniosła co najmniej 5% wartości umowy.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Firma, którą reprezentujemy nie zalega z uiszczeniem podatków, opłat lub składek na ubezpieczenia społeczne lub zdrowotne, z wyjątkiem przypadków uzyskania przewidzianych prawem zwolnienia, odroczenia, rozłożenia na raty zaległych płatności lub wstrzymania w całości wykonania decyzji właściwego organu.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</w:t>
      </w:r>
      <w:r>
        <w:rPr>
          <w:rFonts w:ascii="Arial" w:hAnsi="Arial" w:cs="Arial"/>
          <w:color w:val="000000"/>
        </w:rPr>
        <w:tab/>
        <w:t>osoby określone w art. 24 ust. 1 pkt 4) do 8)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6)</w:t>
      </w:r>
      <w:r>
        <w:rPr>
          <w:rFonts w:ascii="Arial" w:hAnsi="Arial" w:cs="Arial"/>
          <w:color w:val="000000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8E754C" w:rsidRDefault="008E754C" w:rsidP="008E754C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</w:t>
      </w:r>
      <w:r w:rsidR="001C7BD8">
        <w:rPr>
          <w:rFonts w:ascii="Arial" w:hAnsi="Arial" w:cs="Arial"/>
          <w:color w:val="000000"/>
        </w:rPr>
        <w:t>...............</w:t>
      </w:r>
      <w:bookmarkStart w:id="0" w:name="_GoBack"/>
      <w:bookmarkEnd w:id="0"/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8E754C" w:rsidRDefault="008E754C" w:rsidP="008E754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154" w:rsidRDefault="00E16154" w:rsidP="00784102">
      <w:pPr>
        <w:spacing w:after="0" w:line="240" w:lineRule="auto"/>
      </w:pPr>
      <w:r>
        <w:separator/>
      </w:r>
    </w:p>
  </w:endnote>
  <w:endnote w:type="continuationSeparator" w:id="0">
    <w:p w:rsidR="00E16154" w:rsidRDefault="00E16154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8E754C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154" w:rsidRDefault="00E16154" w:rsidP="00784102">
      <w:pPr>
        <w:spacing w:after="0" w:line="240" w:lineRule="auto"/>
      </w:pPr>
      <w:r>
        <w:separator/>
      </w:r>
    </w:p>
  </w:footnote>
  <w:footnote w:type="continuationSeparator" w:id="0">
    <w:p w:rsidR="00E16154" w:rsidRDefault="00E16154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8E754C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54C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C7BD8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E754C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154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596A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4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754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32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7A787-0730-4800-98F6-6A283F09F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2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2011-11-09T06:56:00Z</dcterms:created>
  <dcterms:modified xsi:type="dcterms:W3CDTF">2011-11-09T07:10:00Z</dcterms:modified>
</cp:coreProperties>
</file>