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34A6E">
      <w:pPr>
        <w:pStyle w:val="Style1"/>
        <w:adjustRightInd/>
        <w:spacing w:before="36" w:line="360" w:lineRule="auto"/>
        <w:jc w:val="right"/>
        <w:rPr>
          <w:rFonts w:ascii="Tahoma" w:hAnsi="Tahoma" w:cs="Tahoma"/>
          <w:spacing w:val="-2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10271125</wp:posOffset>
                </wp:positionV>
                <wp:extent cx="7273290" cy="140335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329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4A6E">
                            <w:pPr>
                              <w:pStyle w:val="Style2"/>
                              <w:tabs>
                                <w:tab w:val="left" w:pos="9936"/>
                              </w:tabs>
                              <w:spacing w:line="230" w:lineRule="auto"/>
                              <w:ind w:left="0"/>
                              <w:rPr>
                                <w:rStyle w:val="CharacterStyle1"/>
                                <w:spacing w:val="-4"/>
                              </w:rPr>
                            </w:pPr>
                            <w:r>
                              <w:rPr>
                                <w:rStyle w:val="CharacterStyle1"/>
                                <w:spacing w:val="-4"/>
                              </w:rPr>
                              <w:t>1 z 7</w:t>
                            </w:r>
                            <w:r>
                              <w:rPr>
                                <w:rStyle w:val="CharacterStyle1"/>
                                <w:spacing w:val="-5"/>
                              </w:rPr>
                              <w:tab/>
                              <w:t>2015-11-06 11:56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2.7pt;margin-top:808.75pt;width:572.7pt;height:11.0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" o:allowincell="f" filled="f" stroked="f">
                <v:textbox style="layout-flow:horizontal-ideographic" inset="0,0,0,0">
                  <w:txbxContent>
                    <w:p w:rsidR="00000000" w:rsidRDefault="00734A6E">
                      <w:pPr>
                        <w:pStyle w:val="Style2"/>
                        <w:tabs>
                          <w:tab w:val="left" w:pos="9936"/>
                        </w:tabs>
                        <w:spacing w:line="230" w:lineRule="auto"/>
                        <w:ind w:left="0"/>
                        <w:rPr>
                          <w:rStyle w:val="CharacterStyle1"/>
                          <w:spacing w:val="-4"/>
                        </w:rPr>
                      </w:pPr>
                      <w:r>
                        <w:rPr>
                          <w:rStyle w:val="CharacterStyle1"/>
                          <w:spacing w:val="-4"/>
                        </w:rPr>
                        <w:t>1 z 7</w:t>
                      </w:r>
                      <w:r>
                        <w:rPr>
                          <w:rStyle w:val="CharacterStyle1"/>
                          <w:spacing w:val="-5"/>
                        </w:rPr>
                        <w:tab/>
                        <w:t>2015-11-06 11:56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0000" w:rsidRDefault="00734A6E">
      <w:pPr>
        <w:pStyle w:val="Style1"/>
        <w:adjustRightInd/>
        <w:spacing w:before="540" w:after="360" w:line="280" w:lineRule="auto"/>
        <w:ind w:left="144" w:right="1080" w:hanging="144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734A6E" w:rsidRDefault="00734A6E">
      <w:pPr>
        <w:pStyle w:val="Style1"/>
        <w:adjustRightInd/>
        <w:spacing w:before="180" w:line="314" w:lineRule="auto"/>
        <w:jc w:val="center"/>
        <w:rPr>
          <w:rFonts w:ascii="Arial" w:hAnsi="Arial" w:cs="Arial"/>
          <w:b/>
          <w:bCs/>
          <w:spacing w:val="13"/>
          <w:sz w:val="28"/>
          <w:szCs w:val="28"/>
        </w:rPr>
      </w:pPr>
    </w:p>
    <w:p w:rsidR="00000000" w:rsidRDefault="00734A6E">
      <w:pPr>
        <w:pStyle w:val="Style1"/>
        <w:adjustRightInd/>
        <w:spacing w:before="180" w:line="314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3"/>
          <w:sz w:val="28"/>
          <w:szCs w:val="28"/>
        </w:rPr>
        <w:t>Bartoszyce: Zimowe utrzymanie dróg, chodników oraz placów na</w:t>
      </w:r>
      <w:r>
        <w:rPr>
          <w:rFonts w:ascii="Arial" w:hAnsi="Arial" w:cs="Arial"/>
          <w:b/>
          <w:bCs/>
          <w:spacing w:val="13"/>
          <w:sz w:val="28"/>
          <w:szCs w:val="28"/>
        </w:rPr>
        <w:br/>
      </w:r>
      <w:r>
        <w:rPr>
          <w:rFonts w:ascii="Arial" w:hAnsi="Arial" w:cs="Arial"/>
          <w:b/>
          <w:bCs/>
          <w:spacing w:val="22"/>
          <w:sz w:val="28"/>
          <w:szCs w:val="28"/>
        </w:rPr>
        <w:t>terenie Gminy Miejskiej Bartoszyce.</w:t>
      </w:r>
      <w:r>
        <w:rPr>
          <w:rFonts w:ascii="Arial" w:hAnsi="Arial" w:cs="Arial"/>
          <w:b/>
          <w:bCs/>
          <w:spacing w:val="22"/>
          <w:sz w:val="28"/>
          <w:szCs w:val="28"/>
        </w:rPr>
        <w:br/>
      </w:r>
      <w:r>
        <w:rPr>
          <w:rFonts w:ascii="Arial" w:hAnsi="Arial" w:cs="Arial"/>
          <w:b/>
          <w:bCs/>
          <w:sz w:val="28"/>
          <w:szCs w:val="28"/>
        </w:rPr>
        <w:t>Numer ogłoszenia: 162079 - 2015; data zamieszczenia: 06.11.2015</w:t>
      </w:r>
      <w:r>
        <w:rPr>
          <w:rFonts w:ascii="Arial" w:hAnsi="Arial" w:cs="Arial"/>
          <w:b/>
          <w:bCs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OGŁOSZENIE O ZAMÓWIENIU - usługi</w:t>
      </w:r>
    </w:p>
    <w:p w:rsidR="00000000" w:rsidRDefault="00734A6E">
      <w:pPr>
        <w:pStyle w:val="Style1"/>
        <w:adjustRightInd/>
        <w:spacing w:before="396" w:line="415" w:lineRule="auto"/>
        <w:ind w:left="216" w:right="64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pacing w:val="-3"/>
        </w:rPr>
        <w:t xml:space="preserve">Zamieszczanie ogłoszenia: </w:t>
      </w:r>
      <w:r>
        <w:rPr>
          <w:rFonts w:ascii="Arial" w:hAnsi="Arial" w:cs="Arial"/>
          <w:spacing w:val="-3"/>
        </w:rPr>
        <w:t xml:space="preserve">obowiązkowe. </w:t>
      </w:r>
      <w:r>
        <w:rPr>
          <w:rFonts w:ascii="Arial" w:hAnsi="Arial" w:cs="Arial"/>
          <w:b/>
          <w:bCs/>
        </w:rPr>
        <w:t>Ogłoszenie dotyczy:</w:t>
      </w:r>
    </w:p>
    <w:p w:rsidR="00000000" w:rsidRDefault="00734A6E">
      <w:pPr>
        <w:pStyle w:val="Style2"/>
        <w:spacing w:line="278" w:lineRule="auto"/>
        <w:ind w:left="432"/>
        <w:rPr>
          <w:rStyle w:val="CharacterStyle1"/>
          <w:rFonts w:ascii="Tahoma" w:hAnsi="Tahoma" w:cs="Tahoma"/>
          <w:sz w:val="18"/>
          <w:szCs w:val="18"/>
        </w:rPr>
      </w:pPr>
      <w:r>
        <w:rPr>
          <w:rStyle w:val="CharacterStyle1"/>
          <w:rFonts w:ascii="Tahoma" w:hAnsi="Tahoma" w:cs="Tahoma"/>
          <w:sz w:val="18"/>
          <w:szCs w:val="18"/>
        </w:rPr>
        <w:t>zamówienia publicznego</w:t>
      </w:r>
    </w:p>
    <w:p w:rsidR="00000000" w:rsidRDefault="00734A6E">
      <w:pPr>
        <w:pStyle w:val="Style2"/>
        <w:rPr>
          <w:rStyle w:val="CharacterStyle1"/>
          <w:rFonts w:ascii="Tahoma" w:hAnsi="Tahoma" w:cs="Tahoma"/>
          <w:sz w:val="18"/>
          <w:szCs w:val="18"/>
        </w:rPr>
      </w:pPr>
      <w:r>
        <w:rPr>
          <w:rStyle w:val="CharacterStyle1"/>
          <w:rFonts w:ascii="Tahoma" w:hAnsi="Tahoma" w:cs="Tahoma"/>
          <w:sz w:val="18"/>
          <w:szCs w:val="18"/>
        </w:rPr>
        <w:t>El zawarcia umowy ramowej</w:t>
      </w:r>
    </w:p>
    <w:p w:rsidR="00000000" w:rsidRDefault="00734A6E">
      <w:pPr>
        <w:pStyle w:val="Style2"/>
        <w:spacing w:line="297" w:lineRule="auto"/>
        <w:ind w:left="432"/>
        <w:rPr>
          <w:rStyle w:val="CharacterStyle1"/>
          <w:rFonts w:ascii="Tahoma" w:hAnsi="Tahoma" w:cs="Tahoma"/>
          <w:sz w:val="18"/>
          <w:szCs w:val="18"/>
        </w:rPr>
      </w:pPr>
      <w:r>
        <w:rPr>
          <w:rStyle w:val="CharacterStyle1"/>
          <w:rFonts w:ascii="Tahoma" w:hAnsi="Tahoma" w:cs="Tahoma"/>
          <w:sz w:val="18"/>
          <w:szCs w:val="18"/>
        </w:rPr>
        <w:t>ustanowienia dy</w:t>
      </w:r>
      <w:r>
        <w:rPr>
          <w:rStyle w:val="CharacterStyle1"/>
          <w:rFonts w:ascii="Tahoma" w:hAnsi="Tahoma" w:cs="Tahoma"/>
          <w:sz w:val="18"/>
          <w:szCs w:val="18"/>
        </w:rPr>
        <w:t>namicznego systemu zakupów (MSZ)</w:t>
      </w:r>
    </w:p>
    <w:p w:rsidR="00000000" w:rsidRDefault="00734A6E">
      <w:pPr>
        <w:pStyle w:val="Style1"/>
        <w:adjustRightInd/>
        <w:spacing w:before="396" w:line="304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SEKCJA I: ZAMAWIAJĄCY</w:t>
      </w:r>
    </w:p>
    <w:p w:rsidR="00000000" w:rsidRDefault="00734A6E">
      <w:pPr>
        <w:pStyle w:val="Style1"/>
        <w:numPr>
          <w:ilvl w:val="0"/>
          <w:numId w:val="1"/>
        </w:numPr>
        <w:tabs>
          <w:tab w:val="clear" w:pos="432"/>
          <w:tab w:val="num" w:pos="648"/>
        </w:tabs>
        <w:adjustRightInd/>
        <w:spacing w:before="324" w:line="422" w:lineRule="auto"/>
        <w:ind w:right="864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</w:rPr>
        <w:t xml:space="preserve">NAZWA </w:t>
      </w:r>
      <w:r>
        <w:rPr>
          <w:rFonts w:ascii="Arial" w:hAnsi="Arial" w:cs="Arial"/>
          <w:spacing w:val="-3"/>
        </w:rPr>
        <w:t xml:space="preserve">1 </w:t>
      </w:r>
      <w:r>
        <w:rPr>
          <w:rFonts w:ascii="Arial" w:hAnsi="Arial" w:cs="Arial"/>
          <w:b/>
          <w:bCs/>
          <w:spacing w:val="-3"/>
        </w:rPr>
        <w:t xml:space="preserve">ADRES: </w:t>
      </w:r>
      <w:r>
        <w:rPr>
          <w:rFonts w:ascii="Arial" w:hAnsi="Arial" w:cs="Arial"/>
          <w:spacing w:val="-3"/>
        </w:rPr>
        <w:t>Urząd Miasta , ul. Bohaterów Monte Cassino 1, 11-200 Bartoszyce, woj. warmińsko</w:t>
      </w:r>
      <w:r>
        <w:rPr>
          <w:rFonts w:ascii="Arial" w:hAnsi="Arial" w:cs="Arial"/>
          <w:spacing w:val="-3"/>
        </w:rPr>
        <w:softHyphen/>
      </w:r>
      <w:r>
        <w:rPr>
          <w:rFonts w:ascii="Arial" w:hAnsi="Arial" w:cs="Arial"/>
        </w:rPr>
        <w:t>mazurskie, tel. 089 7629804, 7629819, faks 089 762 9805.</w:t>
      </w:r>
    </w:p>
    <w:p w:rsidR="00000000" w:rsidRDefault="00734A6E">
      <w:pPr>
        <w:pStyle w:val="Style2"/>
        <w:spacing w:line="321" w:lineRule="auto"/>
        <w:ind w:left="432"/>
        <w:rPr>
          <w:rStyle w:val="CharacterStyle1"/>
        </w:rPr>
      </w:pPr>
      <w:r>
        <w:rPr>
          <w:rStyle w:val="CharacterStyle1"/>
          <w:b/>
          <w:bCs/>
        </w:rPr>
        <w:t>Adres strony internetowej zamawiającego</w:t>
      </w:r>
      <w:r>
        <w:rPr>
          <w:rStyle w:val="CharacterStyle1"/>
          <w:b/>
          <w:bCs/>
        </w:rPr>
        <w:t xml:space="preserve">: </w:t>
      </w:r>
      <w:hyperlink r:id="rId6" w:history="1">
        <w:r>
          <w:rPr>
            <w:rStyle w:val="CharacterStyle1"/>
            <w:color w:val="0000FF"/>
            <w:u w:val="single"/>
          </w:rPr>
          <w:t>bip. bartoszyce. pl</w:t>
        </w:r>
      </w:hyperlink>
    </w:p>
    <w:p w:rsidR="00000000" w:rsidRDefault="00734A6E">
      <w:pPr>
        <w:pStyle w:val="Style2"/>
        <w:numPr>
          <w:ilvl w:val="0"/>
          <w:numId w:val="1"/>
        </w:numPr>
        <w:tabs>
          <w:tab w:val="clear" w:pos="432"/>
          <w:tab w:val="num" w:pos="648"/>
        </w:tabs>
        <w:spacing w:before="72" w:line="290" w:lineRule="auto"/>
        <w:rPr>
          <w:rStyle w:val="CharacterStyle1"/>
        </w:rPr>
      </w:pPr>
      <w:r>
        <w:rPr>
          <w:rStyle w:val="CharacterStyle1"/>
          <w:b/>
          <w:bCs/>
        </w:rPr>
        <w:t xml:space="preserve">RODZAJ ZAMAWIAJĄCEGO: </w:t>
      </w:r>
      <w:r>
        <w:rPr>
          <w:rStyle w:val="CharacterStyle1"/>
        </w:rPr>
        <w:t>Administracja samorządowa.</w:t>
      </w:r>
    </w:p>
    <w:p w:rsidR="00000000" w:rsidRDefault="00734A6E">
      <w:pPr>
        <w:pStyle w:val="Style1"/>
        <w:adjustRightInd/>
        <w:spacing w:before="468" w:line="304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SEKCJA II: PRZEDMIOT ZAMÓWIENIA</w:t>
      </w:r>
    </w:p>
    <w:p w:rsidR="00000000" w:rsidRDefault="00734A6E">
      <w:pPr>
        <w:pStyle w:val="Style1"/>
        <w:adjustRightInd/>
        <w:spacing w:before="324" w:line="360" w:lineRule="auto"/>
        <w:ind w:left="21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11.1) OKREŚ</w:t>
      </w:r>
      <w:r>
        <w:rPr>
          <w:rFonts w:ascii="Arial" w:hAnsi="Arial" w:cs="Arial"/>
          <w:b/>
          <w:bCs/>
        </w:rPr>
        <w:t>LENIE PRZEDMIOTU ZAMÓWIENIA</w:t>
      </w:r>
    </w:p>
    <w:p w:rsidR="00000000" w:rsidRDefault="00734A6E">
      <w:pPr>
        <w:pStyle w:val="Style1"/>
        <w:adjustRightInd/>
        <w:spacing w:before="36" w:line="420" w:lineRule="auto"/>
        <w:ind w:left="216" w:right="1368"/>
        <w:rPr>
          <w:rFonts w:ascii="Arial" w:hAnsi="Arial" w:cs="Arial"/>
        </w:rPr>
      </w:pPr>
      <w:r>
        <w:rPr>
          <w:rFonts w:ascii="Arial" w:hAnsi="Arial" w:cs="Arial"/>
          <w:b/>
          <w:bCs/>
          <w:spacing w:val="-4"/>
        </w:rPr>
        <w:t xml:space="preserve">11.1.1) Nazwa nadana zamówieniu przez zamawiającego: </w:t>
      </w:r>
      <w:r>
        <w:rPr>
          <w:rFonts w:ascii="Arial" w:hAnsi="Arial" w:cs="Arial"/>
          <w:spacing w:val="-4"/>
        </w:rPr>
        <w:t xml:space="preserve">Zimowe utrzymanie dróg, chodników oraz </w:t>
      </w:r>
      <w:r>
        <w:rPr>
          <w:rFonts w:ascii="Arial" w:hAnsi="Arial" w:cs="Arial"/>
        </w:rPr>
        <w:t>placów na terenie Gminy Miejskiej Bartoszyce..</w:t>
      </w:r>
    </w:p>
    <w:p w:rsidR="00000000" w:rsidRDefault="00734A6E">
      <w:pPr>
        <w:pStyle w:val="Style1"/>
        <w:adjustRightInd/>
        <w:spacing w:line="360" w:lineRule="auto"/>
        <w:ind w:left="21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11.1.2) Rodzaj zamówienia: </w:t>
      </w:r>
      <w:r>
        <w:rPr>
          <w:rFonts w:ascii="Arial" w:hAnsi="Arial" w:cs="Arial"/>
        </w:rPr>
        <w:t>usługi.</w:t>
      </w:r>
    </w:p>
    <w:p w:rsidR="00000000" w:rsidRDefault="00734A6E">
      <w:pPr>
        <w:pStyle w:val="Style1"/>
        <w:adjustRightInd/>
        <w:spacing w:before="72" w:line="417" w:lineRule="auto"/>
        <w:ind w:left="216" w:right="864"/>
        <w:rPr>
          <w:rFonts w:ascii="Arial" w:hAnsi="Arial" w:cs="Arial"/>
        </w:rPr>
      </w:pPr>
      <w:r>
        <w:rPr>
          <w:rFonts w:ascii="Arial" w:hAnsi="Arial" w:cs="Arial"/>
          <w:b/>
          <w:bCs/>
          <w:spacing w:val="-4"/>
        </w:rPr>
        <w:t>11.1.4) Określenie przedmiotu oraz wielkości</w:t>
      </w:r>
      <w:r>
        <w:rPr>
          <w:rFonts w:ascii="Arial" w:hAnsi="Arial" w:cs="Arial"/>
          <w:b/>
          <w:bCs/>
          <w:spacing w:val="-4"/>
        </w:rPr>
        <w:t xml:space="preserve"> lub zakresu zamówienia: </w:t>
      </w:r>
      <w:r>
        <w:rPr>
          <w:rFonts w:ascii="Arial" w:hAnsi="Arial" w:cs="Arial"/>
          <w:spacing w:val="-4"/>
        </w:rPr>
        <w:t xml:space="preserve">Przedmiotem zamówienia jest </w:t>
      </w:r>
      <w:r>
        <w:rPr>
          <w:rFonts w:ascii="Arial" w:hAnsi="Arial" w:cs="Arial"/>
          <w:spacing w:val="-3"/>
        </w:rPr>
        <w:t>usługa zimowego utrzymania nawierzchni dróg i chodników wymienionych w załączniku do siwz, oraz placów, parkingów i zatok przystankowych zgodnie z przyjętymi przez zamawiającego standardami. Prace związa</w:t>
      </w:r>
      <w:r>
        <w:rPr>
          <w:rFonts w:ascii="Arial" w:hAnsi="Arial" w:cs="Arial"/>
          <w:spacing w:val="-3"/>
        </w:rPr>
        <w:t xml:space="preserve">ne </w:t>
      </w:r>
      <w:r>
        <w:rPr>
          <w:rFonts w:ascii="Arial" w:hAnsi="Arial" w:cs="Arial"/>
          <w:spacing w:val="2"/>
        </w:rPr>
        <w:t xml:space="preserve">z zimowym utrzymaniem dróg będą odbywały się na terenie Gminy Miejskiej Bartoszyce wg zestawienia </w:t>
      </w:r>
      <w:r>
        <w:rPr>
          <w:rFonts w:ascii="Arial" w:hAnsi="Arial" w:cs="Arial"/>
          <w:spacing w:val="-3"/>
        </w:rPr>
        <w:t xml:space="preserve">dróg objętych zimowym utrzymaniem z uwzględnieniem kolejności poszczególnych dróg oraz wymogów w </w:t>
      </w:r>
      <w:r>
        <w:rPr>
          <w:rFonts w:ascii="Arial" w:hAnsi="Arial" w:cs="Arial"/>
          <w:spacing w:val="-2"/>
        </w:rPr>
        <w:t>zakresie ochrony środowiska - zał. Nr 1 do umowy. Zamawiaj</w:t>
      </w:r>
      <w:r>
        <w:rPr>
          <w:rFonts w:ascii="Arial" w:hAnsi="Arial" w:cs="Arial"/>
          <w:spacing w:val="-2"/>
        </w:rPr>
        <w:t xml:space="preserve">ący szacuje wykonanie usługi objętej </w:t>
      </w:r>
      <w:r>
        <w:rPr>
          <w:rFonts w:ascii="Arial" w:hAnsi="Arial" w:cs="Arial"/>
        </w:rPr>
        <w:t>przedmiotem zamówienia na długości łącznej 42154mb jezdni i 11875mb chodników..</w:t>
      </w:r>
    </w:p>
    <w:p w:rsidR="00000000" w:rsidRDefault="00734A6E">
      <w:pPr>
        <w:pStyle w:val="Style2"/>
        <w:spacing w:line="316" w:lineRule="auto"/>
        <w:rPr>
          <w:rStyle w:val="CharacterStyle1"/>
          <w:b/>
          <w:bCs/>
        </w:rPr>
      </w:pPr>
      <w:r>
        <w:rPr>
          <w:rStyle w:val="CharacterStyle1"/>
          <w:b/>
          <w:bCs/>
        </w:rPr>
        <w:t>11.1.5)</w:t>
      </w:r>
    </w:p>
    <w:p w:rsidR="00000000" w:rsidRDefault="00734A6E">
      <w:pPr>
        <w:pStyle w:val="Style1"/>
        <w:adjustRightInd/>
        <w:ind w:left="216"/>
        <w:rPr>
          <w:rFonts w:ascii="Tahoma" w:hAnsi="Tahoma" w:cs="Tahoma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28"/>
          <w:szCs w:val="28"/>
        </w:rPr>
        <w:t xml:space="preserve">V </w:t>
      </w:r>
      <w:r>
        <w:rPr>
          <w:rFonts w:ascii="Tahoma" w:hAnsi="Tahoma" w:cs="Tahoma"/>
          <w:b/>
          <w:bCs/>
          <w:sz w:val="18"/>
          <w:szCs w:val="18"/>
        </w:rPr>
        <w:t>przewiduje się udzielenie zamówień uzupełniających;</w:t>
      </w:r>
    </w:p>
    <w:p w:rsidR="00000000" w:rsidRDefault="00734A6E">
      <w:pPr>
        <w:pStyle w:val="Style1"/>
        <w:adjustRightInd/>
        <w:spacing w:before="108" w:line="360" w:lineRule="auto"/>
        <w:ind w:left="43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Określenie przedmiotu oraz wielkości lub zakresu zamówień uzupełniających</w:t>
      </w:r>
    </w:p>
    <w:p w:rsidR="00000000" w:rsidRDefault="00734A6E">
      <w:pPr>
        <w:pStyle w:val="Style1"/>
        <w:adjustRightInd/>
        <w:spacing w:before="72" w:line="412" w:lineRule="auto"/>
        <w:ind w:left="360" w:right="864"/>
        <w:rPr>
          <w:rFonts w:ascii="Arial" w:hAnsi="Arial" w:cs="Arial"/>
        </w:rPr>
      </w:pPr>
      <w:r>
        <w:rPr>
          <w:rFonts w:ascii="Arial" w:hAnsi="Arial" w:cs="Arial"/>
          <w:spacing w:val="-3"/>
        </w:rPr>
        <w:t>Zam</w:t>
      </w:r>
      <w:r>
        <w:rPr>
          <w:rFonts w:ascii="Arial" w:hAnsi="Arial" w:cs="Arial"/>
          <w:spacing w:val="-3"/>
        </w:rPr>
        <w:t xml:space="preserve">awiający dopuszcza możliwość udzielenia zamówień uzupełniających stanowiących nie więcej niż 20% </w:t>
      </w:r>
      <w:r>
        <w:rPr>
          <w:rFonts w:ascii="Arial" w:hAnsi="Arial" w:cs="Arial"/>
        </w:rPr>
        <w:t>wartości zamówienia podstawowego.</w:t>
      </w:r>
    </w:p>
    <w:p w:rsidR="00000000" w:rsidRDefault="00734A6E">
      <w:pPr>
        <w:widowControl/>
        <w:rPr>
          <w:sz w:val="24"/>
          <w:szCs w:val="24"/>
        </w:rPr>
        <w:sectPr w:rsidR="00000000">
          <w:pgSz w:w="11918" w:h="16854"/>
          <w:pgMar w:top="161" w:right="186" w:bottom="229" w:left="1072" w:header="708" w:footer="708" w:gutter="0"/>
          <w:cols w:space="708"/>
          <w:noEndnote/>
        </w:sectPr>
      </w:pPr>
    </w:p>
    <w:p w:rsidR="00000000" w:rsidRDefault="00734A6E">
      <w:pPr>
        <w:pStyle w:val="Style1"/>
        <w:adjustRightInd/>
        <w:spacing w:line="321" w:lineRule="auto"/>
        <w:jc w:val="right"/>
        <w:rPr>
          <w:rFonts w:ascii="Arial" w:hAnsi="Arial" w:cs="Arial"/>
          <w:spacing w:val="-1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10257790</wp:posOffset>
                </wp:positionV>
                <wp:extent cx="7299960" cy="137160"/>
                <wp:effectExtent l="0" t="0" r="0" b="0"/>
                <wp:wrapSquare wrapText="bothSides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996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4A6E">
                            <w:pPr>
                              <w:pStyle w:val="Style3"/>
                              <w:tabs>
                                <w:tab w:val="left" w:pos="9963"/>
                              </w:tabs>
                              <w:spacing w:before="0" w:line="223" w:lineRule="auto"/>
                              <w:ind w:left="0"/>
                              <w:rPr>
                                <w:rStyle w:val="CharacterStyle1"/>
                                <w:spacing w:val="-4"/>
                              </w:rPr>
                            </w:pPr>
                            <w:r>
                              <w:rPr>
                                <w:rStyle w:val="CharacterStyle1"/>
                                <w:b/>
                                <w:bCs/>
                                <w:spacing w:val="-4"/>
                              </w:rPr>
                              <w:t xml:space="preserve">2 z </w:t>
                            </w:r>
                            <w:r>
                              <w:rPr>
                                <w:rStyle w:val="CharacterStyle1"/>
                                <w:spacing w:val="-4"/>
                              </w:rPr>
                              <w:t>7</w:t>
                            </w:r>
                            <w:r>
                              <w:rPr>
                                <w:rStyle w:val="CharacterStyle1"/>
                                <w:spacing w:val="-5"/>
                              </w:rPr>
                              <w:tab/>
                              <w:t>2015-11-06 11:56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44.8pt;margin-top:807.7pt;width:574.8pt;height:10.8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" o:allowincell="f" filled="f" stroked="f">
                <v:textbox style="layout-flow:horizontal-ideographic" inset="0,0,0,0">
                  <w:txbxContent>
                    <w:p w:rsidR="00000000" w:rsidRDefault="00734A6E">
                      <w:pPr>
                        <w:pStyle w:val="Style3"/>
                        <w:tabs>
                          <w:tab w:val="left" w:pos="9963"/>
                        </w:tabs>
                        <w:spacing w:before="0" w:line="223" w:lineRule="auto"/>
                        <w:ind w:left="0"/>
                        <w:rPr>
                          <w:rStyle w:val="CharacterStyle1"/>
                          <w:spacing w:val="-4"/>
                        </w:rPr>
                      </w:pPr>
                      <w:r>
                        <w:rPr>
                          <w:rStyle w:val="CharacterStyle1"/>
                          <w:b/>
                          <w:bCs/>
                          <w:spacing w:val="-4"/>
                        </w:rPr>
                        <w:t xml:space="preserve">2 z </w:t>
                      </w:r>
                      <w:r>
                        <w:rPr>
                          <w:rStyle w:val="CharacterStyle1"/>
                          <w:spacing w:val="-4"/>
                        </w:rPr>
                        <w:t>7</w:t>
                      </w:r>
                      <w:r>
                        <w:rPr>
                          <w:rStyle w:val="CharacterStyle1"/>
                          <w:spacing w:val="-5"/>
                        </w:rPr>
                        <w:tab/>
                        <w:t>2015-11-06 11:56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0000" w:rsidRDefault="00734A6E">
      <w:pPr>
        <w:pStyle w:val="Style1"/>
        <w:adjustRightInd/>
        <w:spacing w:before="540" w:line="417" w:lineRule="auto"/>
        <w:ind w:left="216" w:right="3744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</w:rPr>
        <w:t xml:space="preserve">111.6) Wspólny Słownik Zamówień (CPV): </w:t>
      </w:r>
      <w:r>
        <w:rPr>
          <w:rFonts w:ascii="Arial" w:hAnsi="Arial" w:cs="Arial"/>
          <w:spacing w:val="-3"/>
        </w:rPr>
        <w:t xml:space="preserve">90.62.00.00-9, 90.63.00.00-2. </w:t>
      </w:r>
      <w:r>
        <w:rPr>
          <w:rFonts w:ascii="Arial" w:hAnsi="Arial" w:cs="Arial"/>
          <w:b/>
          <w:bCs/>
        </w:rPr>
        <w:t xml:space="preserve">111.7) Czy dopuszcza się złożenie oferty częściowej: </w:t>
      </w:r>
      <w:r>
        <w:rPr>
          <w:rFonts w:ascii="Arial" w:hAnsi="Arial" w:cs="Arial"/>
        </w:rPr>
        <w:t>nie.</w:t>
      </w:r>
    </w:p>
    <w:p w:rsidR="00000000" w:rsidRDefault="00734A6E">
      <w:pPr>
        <w:pStyle w:val="Style3"/>
        <w:spacing w:before="0" w:line="316" w:lineRule="auto"/>
        <w:ind w:left="216"/>
        <w:rPr>
          <w:rStyle w:val="CharacterStyle1"/>
        </w:rPr>
      </w:pPr>
      <w:r>
        <w:rPr>
          <w:rStyle w:val="CharacterStyle1"/>
          <w:b/>
          <w:bCs/>
        </w:rPr>
        <w:t xml:space="preserve">11.1 .8) Czy dopuszcza się złożenie oferty wariantowej: </w:t>
      </w:r>
      <w:r>
        <w:rPr>
          <w:rStyle w:val="CharacterStyle1"/>
        </w:rPr>
        <w:t>nie.</w:t>
      </w:r>
    </w:p>
    <w:p w:rsidR="00000000" w:rsidRDefault="00734A6E">
      <w:pPr>
        <w:pStyle w:val="Style1"/>
        <w:adjustRightInd/>
        <w:spacing w:before="504" w:line="360" w:lineRule="auto"/>
        <w:ind w:left="21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11.2) CZAS TRWANIA ZAMÓWIENIA LUB TERMIN WYKONANIA: </w:t>
      </w:r>
      <w:r>
        <w:rPr>
          <w:rFonts w:ascii="Arial" w:hAnsi="Arial" w:cs="Arial"/>
        </w:rPr>
        <w:t>Zakończenie: 30.04.2017.</w:t>
      </w:r>
    </w:p>
    <w:p w:rsidR="00000000" w:rsidRDefault="00734A6E">
      <w:pPr>
        <w:pStyle w:val="Style1"/>
        <w:adjustRightInd/>
        <w:spacing w:before="396" w:line="360" w:lineRule="auto"/>
        <w:ind w:right="1944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pacing w:val="-4"/>
          <w:sz w:val="24"/>
          <w:szCs w:val="24"/>
          <w:u w:val="single"/>
        </w:rPr>
        <w:t xml:space="preserve">SEKCJA III: INFORMACJE O CHARAKTERZE PRAWNYM, EKONOMICZNYM, </w:t>
      </w:r>
      <w:r>
        <w:rPr>
          <w:rFonts w:ascii="Arial" w:hAnsi="Arial" w:cs="Arial"/>
          <w:b/>
          <w:bCs/>
          <w:spacing w:val="-4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FINANSOWYM I TECHNICZNYM </w:t>
      </w:r>
    </w:p>
    <w:p w:rsidR="00000000" w:rsidRDefault="00734A6E">
      <w:pPr>
        <w:pStyle w:val="Style3"/>
        <w:spacing w:before="216" w:line="316" w:lineRule="auto"/>
        <w:ind w:left="216"/>
        <w:rPr>
          <w:rStyle w:val="CharacterStyle1"/>
          <w:b/>
          <w:bCs/>
        </w:rPr>
      </w:pPr>
      <w:r>
        <w:rPr>
          <w:rStyle w:val="CharacterStyle1"/>
          <w:b/>
          <w:bCs/>
        </w:rPr>
        <w:t>1111) WADIUM</w:t>
      </w:r>
    </w:p>
    <w:p w:rsidR="00000000" w:rsidRDefault="00734A6E">
      <w:pPr>
        <w:pStyle w:val="Style3"/>
        <w:spacing w:line="321" w:lineRule="auto"/>
        <w:ind w:left="216"/>
        <w:rPr>
          <w:rStyle w:val="CharacterStyle1"/>
        </w:rPr>
      </w:pPr>
      <w:r>
        <w:rPr>
          <w:rStyle w:val="CharacterStyle1"/>
          <w:b/>
          <w:bCs/>
        </w:rPr>
        <w:t xml:space="preserve">Informacja na temat wadium: </w:t>
      </w:r>
      <w:r>
        <w:rPr>
          <w:rStyle w:val="CharacterStyle1"/>
        </w:rPr>
        <w:t>Ustala się wadium dla całości przedmiotu zamówienia w wysokości:</w:t>
      </w:r>
    </w:p>
    <w:p w:rsidR="00000000" w:rsidRDefault="00734A6E">
      <w:pPr>
        <w:pStyle w:val="Style3"/>
        <w:spacing w:line="321" w:lineRule="auto"/>
        <w:ind w:left="216"/>
        <w:rPr>
          <w:rStyle w:val="CharacterStyle1"/>
        </w:rPr>
      </w:pPr>
      <w:r>
        <w:rPr>
          <w:rStyle w:val="CharacterStyle1"/>
        </w:rPr>
        <w:t>5000,00zł słownie: pięć tysięcy złotych.</w:t>
      </w:r>
    </w:p>
    <w:p w:rsidR="00000000" w:rsidRDefault="00734A6E">
      <w:pPr>
        <w:pStyle w:val="Style3"/>
        <w:spacing w:before="72" w:line="316" w:lineRule="auto"/>
        <w:ind w:left="216"/>
        <w:rPr>
          <w:rStyle w:val="CharacterStyle1"/>
          <w:b/>
          <w:bCs/>
        </w:rPr>
      </w:pPr>
      <w:r>
        <w:rPr>
          <w:rStyle w:val="CharacterStyle1"/>
          <w:b/>
          <w:bCs/>
        </w:rPr>
        <w:t>111.2) ZALICZKI</w:t>
      </w:r>
    </w:p>
    <w:p w:rsidR="00000000" w:rsidRDefault="00734A6E">
      <w:pPr>
        <w:pStyle w:val="Style3"/>
        <w:spacing w:line="321" w:lineRule="auto"/>
        <w:ind w:left="216"/>
        <w:rPr>
          <w:rStyle w:val="CharacterStyle1"/>
          <w:b/>
          <w:bCs/>
        </w:rPr>
      </w:pPr>
      <w:r>
        <w:rPr>
          <w:rStyle w:val="CharacterStyle1"/>
          <w:b/>
          <w:bCs/>
        </w:rPr>
        <w:t>111.3) WARUNKI UDZIAŁU W POSTĘPOWANIU ORAZ OPIS SPOSOBU DOKONYWANI</w:t>
      </w:r>
      <w:r>
        <w:rPr>
          <w:rStyle w:val="CharacterStyle1"/>
          <w:b/>
          <w:bCs/>
        </w:rPr>
        <w:t>A OCENY</w:t>
      </w:r>
    </w:p>
    <w:p w:rsidR="00000000" w:rsidRDefault="00734A6E">
      <w:pPr>
        <w:pStyle w:val="Style3"/>
        <w:spacing w:before="72"/>
        <w:ind w:left="216"/>
        <w:rPr>
          <w:rStyle w:val="CharacterStyle1"/>
          <w:b/>
          <w:bCs/>
        </w:rPr>
      </w:pPr>
      <w:r>
        <w:rPr>
          <w:rStyle w:val="CharacterStyle1"/>
          <w:b/>
          <w:bCs/>
        </w:rPr>
        <w:t>SPEŁNIANIA TYCH WARUNKÓW</w:t>
      </w:r>
    </w:p>
    <w:p w:rsidR="00000000" w:rsidRDefault="00734A6E">
      <w:pPr>
        <w:pStyle w:val="Style3"/>
        <w:spacing w:line="321" w:lineRule="auto"/>
        <w:rPr>
          <w:rStyle w:val="CharacterStyle1"/>
          <w:b/>
          <w:bCs/>
        </w:rPr>
      </w:pPr>
      <w:r>
        <w:rPr>
          <w:rStyle w:val="CharacterStyle1"/>
          <w:b/>
          <w:bCs/>
        </w:rPr>
        <w:t>III. 3.1) Uprawnienia do wykonywania określonej działalności lub czynności, jeżeli przepisy</w:t>
      </w:r>
    </w:p>
    <w:p w:rsidR="00000000" w:rsidRDefault="00734A6E">
      <w:pPr>
        <w:pStyle w:val="Style3"/>
        <w:spacing w:before="72" w:line="316" w:lineRule="auto"/>
        <w:rPr>
          <w:rStyle w:val="CharacterStyle1"/>
          <w:b/>
          <w:bCs/>
        </w:rPr>
      </w:pPr>
      <w:r>
        <w:rPr>
          <w:rStyle w:val="CharacterStyle1"/>
          <w:b/>
          <w:bCs/>
        </w:rPr>
        <w:t>prawa nakładają obowiązek ich posiadania</w:t>
      </w:r>
    </w:p>
    <w:p w:rsidR="00000000" w:rsidRDefault="00734A6E">
      <w:pPr>
        <w:pStyle w:val="Style3"/>
        <w:spacing w:line="321" w:lineRule="auto"/>
        <w:rPr>
          <w:rStyle w:val="CharacterStyle1"/>
          <w:b/>
          <w:bCs/>
        </w:rPr>
      </w:pPr>
      <w:r>
        <w:rPr>
          <w:rStyle w:val="CharacterStyle1"/>
          <w:b/>
          <w:bCs/>
        </w:rPr>
        <w:t>Opis sposobu dokonywania oceny spełniania tego warunku</w:t>
      </w:r>
    </w:p>
    <w:p w:rsidR="00000000" w:rsidRDefault="00734A6E">
      <w:pPr>
        <w:pStyle w:val="Style1"/>
        <w:adjustRightInd/>
        <w:spacing w:before="108" w:line="31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na potrzeby wykonania przedmiotu zamówienia nie wymaga posiadania specjalnych uprawnień.</w:t>
      </w:r>
    </w:p>
    <w:p w:rsidR="00000000" w:rsidRDefault="00734A6E">
      <w:pPr>
        <w:pStyle w:val="Style3"/>
        <w:spacing w:before="72" w:line="312" w:lineRule="auto"/>
        <w:rPr>
          <w:rStyle w:val="CharacterStyle1"/>
          <w:b/>
          <w:bCs/>
        </w:rPr>
      </w:pPr>
      <w:r>
        <w:rPr>
          <w:rStyle w:val="CharacterStyle1"/>
          <w:b/>
          <w:bCs/>
        </w:rPr>
        <w:t xml:space="preserve">111.3.2) Wiedza </w:t>
      </w:r>
      <w:r>
        <w:rPr>
          <w:rStyle w:val="CharacterStyle1"/>
        </w:rPr>
        <w:t xml:space="preserve">i </w:t>
      </w:r>
      <w:r>
        <w:rPr>
          <w:rStyle w:val="CharacterStyle1"/>
          <w:b/>
          <w:bCs/>
        </w:rPr>
        <w:t>doświadczenie</w:t>
      </w:r>
    </w:p>
    <w:p w:rsidR="00000000" w:rsidRDefault="00734A6E">
      <w:pPr>
        <w:pStyle w:val="Style3"/>
        <w:spacing w:line="316" w:lineRule="auto"/>
        <w:rPr>
          <w:rStyle w:val="CharacterStyle1"/>
          <w:b/>
          <w:bCs/>
        </w:rPr>
      </w:pPr>
      <w:r>
        <w:rPr>
          <w:rStyle w:val="CharacterStyle1"/>
          <w:b/>
          <w:bCs/>
        </w:rPr>
        <w:t>Opis sposobu dokonywania oceny spełniania tego warunku</w:t>
      </w:r>
    </w:p>
    <w:p w:rsidR="00000000" w:rsidRDefault="00734A6E">
      <w:pPr>
        <w:pStyle w:val="Style1"/>
        <w:adjustRightInd/>
        <w:spacing w:before="108" w:line="321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wymagane jest wykazanie przez wykonawcę realizacji co najmniej jednej usługi w z</w:t>
      </w:r>
      <w:r>
        <w:rPr>
          <w:rFonts w:ascii="Arial" w:hAnsi="Arial" w:cs="Arial"/>
        </w:rPr>
        <w:t>akresie</w:t>
      </w:r>
    </w:p>
    <w:p w:rsidR="00000000" w:rsidRDefault="00734A6E">
      <w:pPr>
        <w:pStyle w:val="Style1"/>
        <w:adjustRightInd/>
        <w:spacing w:before="108" w:line="321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zimowego utrzymania nawierzchni dróg, chodników i placów o wartości min 200.000zł, w okresie</w:t>
      </w:r>
    </w:p>
    <w:p w:rsidR="00000000" w:rsidRDefault="00734A6E">
      <w:pPr>
        <w:pStyle w:val="Style1"/>
        <w:adjustRightInd/>
        <w:spacing w:before="72"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ostatnich trzech lat przed upływem terminu składania ofert, a jeżeli okres prowadzenia działalności</w:t>
      </w:r>
    </w:p>
    <w:p w:rsidR="00000000" w:rsidRDefault="00734A6E">
      <w:pPr>
        <w:pStyle w:val="Style1"/>
        <w:adjustRightInd/>
        <w:spacing w:before="72" w:line="31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jest krótszy - w tym okresie.</w:t>
      </w:r>
    </w:p>
    <w:p w:rsidR="00000000" w:rsidRDefault="00734A6E">
      <w:pPr>
        <w:pStyle w:val="Style3"/>
        <w:spacing w:before="72"/>
        <w:rPr>
          <w:rStyle w:val="CharacterStyle1"/>
          <w:b/>
          <w:bCs/>
        </w:rPr>
      </w:pPr>
      <w:r>
        <w:rPr>
          <w:rStyle w:val="CharacterStyle1"/>
          <w:b/>
          <w:bCs/>
        </w:rPr>
        <w:t>111.3.3) Potencjał techni</w:t>
      </w:r>
      <w:r>
        <w:rPr>
          <w:rStyle w:val="CharacterStyle1"/>
          <w:b/>
          <w:bCs/>
        </w:rPr>
        <w:t>czny</w:t>
      </w:r>
    </w:p>
    <w:p w:rsidR="00000000" w:rsidRDefault="00734A6E">
      <w:pPr>
        <w:pStyle w:val="Style3"/>
        <w:spacing w:line="321" w:lineRule="auto"/>
        <w:rPr>
          <w:rStyle w:val="CharacterStyle1"/>
          <w:b/>
          <w:bCs/>
        </w:rPr>
      </w:pPr>
      <w:r>
        <w:rPr>
          <w:rStyle w:val="CharacterStyle1"/>
          <w:b/>
          <w:bCs/>
        </w:rPr>
        <w:t>Opis sposobu dokonywania oceny spełniania tego warunku</w:t>
      </w:r>
    </w:p>
    <w:p w:rsidR="00000000" w:rsidRDefault="00734A6E">
      <w:pPr>
        <w:pStyle w:val="Style1"/>
        <w:adjustRightInd/>
        <w:spacing w:before="108" w:line="321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wymagane jest wykazanie przez wykonawcę: cztery jednostki odśnieżające - pługi wyposażone w</w:t>
      </w:r>
    </w:p>
    <w:p w:rsidR="00000000" w:rsidRDefault="00734A6E">
      <w:pPr>
        <w:pStyle w:val="Style1"/>
        <w:adjustRightInd/>
        <w:spacing w:before="72" w:line="321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system docisku do powierzchni odśnieżanej, podgumowane jednostka odśnieżająca,</w:t>
      </w:r>
    </w:p>
    <w:p w:rsidR="00000000" w:rsidRDefault="00734A6E">
      <w:pPr>
        <w:pStyle w:val="Style1"/>
        <w:adjustRightInd/>
        <w:spacing w:before="108"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przystosowana do odśnieża</w:t>
      </w:r>
      <w:r>
        <w:rPr>
          <w:rFonts w:ascii="Arial" w:hAnsi="Arial" w:cs="Arial"/>
        </w:rPr>
        <w:t>nia chodników, pług podgumowany cztery jednostki rozsypujące</w:t>
      </w:r>
    </w:p>
    <w:p w:rsidR="00000000" w:rsidRDefault="00734A6E">
      <w:pPr>
        <w:pStyle w:val="Style1"/>
        <w:adjustRightInd/>
        <w:spacing w:before="36" w:line="410" w:lineRule="auto"/>
        <w:ind w:left="648" w:right="3456" w:firstLine="432"/>
        <w:rPr>
          <w:rFonts w:ascii="Arial" w:hAnsi="Arial" w:cs="Arial"/>
          <w:b/>
          <w:bCs/>
        </w:rPr>
      </w:pPr>
      <w:r>
        <w:rPr>
          <w:rFonts w:ascii="Arial" w:hAnsi="Arial" w:cs="Arial"/>
          <w:spacing w:val="-2"/>
        </w:rPr>
        <w:t xml:space="preserve">materiał uszorstniający, jedna ładowarka jeden samochód ciężarowy </w:t>
      </w:r>
      <w:r>
        <w:rPr>
          <w:rFonts w:ascii="Arial" w:hAnsi="Arial" w:cs="Arial"/>
          <w:b/>
          <w:bCs/>
        </w:rPr>
        <w:t>111.3.4) Osoby zdolne do wykonania zamówienia</w:t>
      </w:r>
    </w:p>
    <w:p w:rsidR="00000000" w:rsidRDefault="00734A6E">
      <w:pPr>
        <w:pStyle w:val="Style3"/>
        <w:spacing w:before="36"/>
        <w:ind w:left="576"/>
        <w:rPr>
          <w:rStyle w:val="CharacterStyle1"/>
          <w:b/>
          <w:bCs/>
        </w:rPr>
      </w:pPr>
      <w:r>
        <w:rPr>
          <w:rStyle w:val="CharacterStyle1"/>
          <w:b/>
          <w:bCs/>
        </w:rPr>
        <w:t>Opis sposobu dokonywania oceny spełniania tego warunku</w:t>
      </w:r>
    </w:p>
    <w:p w:rsidR="00000000" w:rsidRDefault="00734A6E">
      <w:pPr>
        <w:pStyle w:val="Style1"/>
        <w:adjustRightInd/>
        <w:spacing w:before="72" w:line="415" w:lineRule="auto"/>
        <w:ind w:left="1008" w:right="936" w:firstLine="7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wymagane jest wykazanie prze</w:t>
      </w:r>
      <w:r>
        <w:rPr>
          <w:rFonts w:ascii="Arial" w:hAnsi="Arial" w:cs="Arial"/>
          <w:spacing w:val="-2"/>
        </w:rPr>
        <w:t>z wykonawcę: jednej osoby odpowiedzialnej za kontrolę jakości wykonywanej usługi, dwu dyspozytorów odpowiedzialnych za sprawne działanie oraz koordynacje</w:t>
      </w:r>
    </w:p>
    <w:p w:rsidR="00000000" w:rsidRDefault="00734A6E">
      <w:pPr>
        <w:pStyle w:val="Style1"/>
        <w:adjustRightInd/>
        <w:spacing w:line="415" w:lineRule="auto"/>
        <w:ind w:left="576" w:right="4464" w:firstLine="504"/>
        <w:rPr>
          <w:rFonts w:ascii="Arial" w:hAnsi="Arial" w:cs="Arial"/>
          <w:b/>
          <w:bCs/>
        </w:rPr>
      </w:pPr>
      <w:r>
        <w:rPr>
          <w:rFonts w:ascii="Arial" w:hAnsi="Arial" w:cs="Arial"/>
          <w:spacing w:val="-2"/>
        </w:rPr>
        <w:t xml:space="preserve">podczas prowadzenia prac, sześciu operatorów sprzętu, </w:t>
      </w:r>
      <w:r>
        <w:rPr>
          <w:rFonts w:ascii="Arial" w:hAnsi="Arial" w:cs="Arial"/>
          <w:b/>
          <w:bCs/>
        </w:rPr>
        <w:t>111.3.5) Sytuacja ekonomiczna i finansowa</w:t>
      </w:r>
    </w:p>
    <w:p w:rsidR="00000000" w:rsidRDefault="00734A6E">
      <w:pPr>
        <w:widowControl/>
        <w:rPr>
          <w:sz w:val="24"/>
          <w:szCs w:val="24"/>
        </w:rPr>
        <w:sectPr w:rsidR="00000000">
          <w:pgSz w:w="11918" w:h="16854"/>
          <w:pgMar w:top="101" w:right="154" w:bottom="269" w:left="1104" w:header="708" w:footer="708" w:gutter="0"/>
          <w:cols w:space="708"/>
          <w:noEndnote/>
        </w:sectPr>
      </w:pPr>
    </w:p>
    <w:p w:rsidR="00000000" w:rsidRDefault="00734A6E">
      <w:pPr>
        <w:pStyle w:val="Style1"/>
        <w:adjustRightInd/>
        <w:spacing w:before="36" w:line="360" w:lineRule="auto"/>
        <w:ind w:right="72"/>
        <w:jc w:val="right"/>
        <w:rPr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-624840</wp:posOffset>
                </wp:positionH>
                <wp:positionV relativeFrom="paragraph">
                  <wp:posOffset>10252710</wp:posOffset>
                </wp:positionV>
                <wp:extent cx="7355840" cy="139700"/>
                <wp:effectExtent l="0" t="0" r="0" b="0"/>
                <wp:wrapSquare wrapText="bothSides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584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4A6E">
                            <w:pPr>
                              <w:pStyle w:val="Style1"/>
                              <w:tabs>
                                <w:tab w:val="left" w:pos="9963"/>
                              </w:tabs>
                              <w:adjustRightInd/>
                              <w:rPr>
                                <w:spacing w:val="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6"/>
                                <w:sz w:val="18"/>
                                <w:szCs w:val="18"/>
                              </w:rPr>
                              <w:t>3 z 7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2015-11-06 11:56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-49.2pt;margin-top:807.3pt;width:579.2pt;height:11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" o:allowincell="f" filled="f" stroked="f">
                <v:textbox style="layout-flow:horizontal-ideographic" inset="0,0,0,0">
                  <w:txbxContent>
                    <w:p w:rsidR="00000000" w:rsidRDefault="00734A6E">
                      <w:pPr>
                        <w:pStyle w:val="Style1"/>
                        <w:tabs>
                          <w:tab w:val="left" w:pos="9963"/>
                        </w:tabs>
                        <w:adjustRightInd/>
                        <w:rPr>
                          <w:spacing w:val="6"/>
                          <w:sz w:val="18"/>
                          <w:szCs w:val="18"/>
                        </w:rPr>
                      </w:pPr>
                      <w:r>
                        <w:rPr>
                          <w:spacing w:val="6"/>
                          <w:sz w:val="18"/>
                          <w:szCs w:val="18"/>
                        </w:rPr>
                        <w:t>3 z 7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2015-11-06 11:56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0000" w:rsidRDefault="00734A6E">
      <w:pPr>
        <w:pStyle w:val="Style1"/>
        <w:adjustRightInd/>
        <w:spacing w:before="468" w:line="316" w:lineRule="auto"/>
        <w:ind w:left="57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Opis sposobu dokonywania oceny spełniania tego warunku</w:t>
      </w:r>
    </w:p>
    <w:p w:rsidR="00000000" w:rsidRDefault="00734A6E">
      <w:pPr>
        <w:pStyle w:val="Style1"/>
        <w:adjustRightInd/>
        <w:spacing w:before="108" w:line="417" w:lineRule="auto"/>
        <w:ind w:left="1008" w:right="936"/>
        <w:rPr>
          <w:rFonts w:ascii="Arial" w:hAnsi="Arial" w:cs="Arial"/>
        </w:rPr>
      </w:pPr>
      <w:r>
        <w:rPr>
          <w:rFonts w:ascii="Arial" w:hAnsi="Arial" w:cs="Arial"/>
          <w:spacing w:val="-2"/>
        </w:rPr>
        <w:t xml:space="preserve">wymagane jest wykazanie przez wykonawcę opłaconej polisy oc w zakresie prowadzonej </w:t>
      </w:r>
      <w:r>
        <w:rPr>
          <w:rFonts w:ascii="Arial" w:hAnsi="Arial" w:cs="Arial"/>
          <w:spacing w:val="-3"/>
        </w:rPr>
        <w:t>działalności gospodarczej obejmującej swym zakr</w:t>
      </w:r>
      <w:r>
        <w:rPr>
          <w:rFonts w:ascii="Arial" w:hAnsi="Arial" w:cs="Arial"/>
          <w:spacing w:val="-3"/>
        </w:rPr>
        <w:t xml:space="preserve">esem przedmiot zamówienia na kwotę deliktową </w:t>
      </w:r>
      <w:r>
        <w:rPr>
          <w:rFonts w:ascii="Arial" w:hAnsi="Arial" w:cs="Arial"/>
        </w:rPr>
        <w:t>min 200 000,00zł</w:t>
      </w:r>
    </w:p>
    <w:p w:rsidR="00000000" w:rsidRDefault="00734A6E">
      <w:pPr>
        <w:pStyle w:val="Style1"/>
        <w:adjustRightInd/>
        <w:spacing w:line="415" w:lineRule="auto"/>
        <w:ind w:left="72" w:right="122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pacing w:val="-7"/>
        </w:rPr>
        <w:t xml:space="preserve">111.4) INFORMACJA O OŚWIADCZENIACH LUB DOKUMENTACH, JAKIE MAJĄ DOSTARCZYĆ </w:t>
      </w:r>
      <w:r>
        <w:rPr>
          <w:rFonts w:ascii="Arial" w:hAnsi="Arial" w:cs="Arial"/>
          <w:b/>
          <w:bCs/>
          <w:spacing w:val="-4"/>
        </w:rPr>
        <w:t xml:space="preserve">WYKONAWCY </w:t>
      </w:r>
      <w:r>
        <w:rPr>
          <w:rFonts w:ascii="Arial" w:hAnsi="Arial" w:cs="Arial"/>
          <w:spacing w:val="-4"/>
        </w:rPr>
        <w:t xml:space="preserve">W </w:t>
      </w:r>
      <w:r>
        <w:rPr>
          <w:rFonts w:ascii="Arial" w:hAnsi="Arial" w:cs="Arial"/>
          <w:b/>
          <w:bCs/>
          <w:spacing w:val="-4"/>
        </w:rPr>
        <w:t xml:space="preserve">CELU POTWIERDZENIA SPEŁNIANIA WARUNKÓW UDZIAŁU </w:t>
      </w:r>
      <w:r>
        <w:rPr>
          <w:rFonts w:ascii="Arial" w:hAnsi="Arial" w:cs="Arial"/>
          <w:spacing w:val="-4"/>
        </w:rPr>
        <w:t xml:space="preserve">W POSTĘPOWANIU </w:t>
      </w:r>
      <w:r>
        <w:rPr>
          <w:rFonts w:ascii="Arial" w:hAnsi="Arial" w:cs="Arial"/>
        </w:rPr>
        <w:t xml:space="preserve">ORAZ NIEPODLEGANIA WYKLUCZENIU NA </w:t>
      </w:r>
      <w:r>
        <w:rPr>
          <w:rFonts w:ascii="Arial" w:hAnsi="Arial" w:cs="Arial"/>
          <w:b/>
          <w:bCs/>
        </w:rPr>
        <w:t>PODSTAWIE AR</w:t>
      </w:r>
      <w:r>
        <w:rPr>
          <w:rFonts w:ascii="Arial" w:hAnsi="Arial" w:cs="Arial"/>
          <w:b/>
          <w:bCs/>
        </w:rPr>
        <w:t xml:space="preserve">T. 24 UST. </w:t>
      </w:r>
      <w:r>
        <w:rPr>
          <w:rFonts w:ascii="Arial" w:hAnsi="Arial" w:cs="Arial"/>
        </w:rPr>
        <w:t xml:space="preserve">1 </w:t>
      </w:r>
      <w:r>
        <w:rPr>
          <w:rFonts w:ascii="Arial" w:hAnsi="Arial" w:cs="Arial"/>
          <w:b/>
          <w:bCs/>
        </w:rPr>
        <w:t>USTAWY</w:t>
      </w:r>
    </w:p>
    <w:p w:rsidR="00000000" w:rsidRDefault="00734A6E">
      <w:pPr>
        <w:pStyle w:val="Style1"/>
        <w:adjustRightInd/>
        <w:spacing w:line="415" w:lineRule="auto"/>
        <w:ind w:left="72" w:right="93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pacing w:val="-4"/>
        </w:rPr>
        <w:t xml:space="preserve">111.4.1) W zakresie wykazania spełniania przez wykonawcę warunków, o których mowa w art. 22 ust. 1 </w:t>
      </w:r>
      <w:r>
        <w:rPr>
          <w:rFonts w:ascii="Arial" w:hAnsi="Arial" w:cs="Arial"/>
          <w:b/>
          <w:bCs/>
        </w:rPr>
        <w:t>ustawy, oprócz oświadczenia o spełnianiu warunków udziału w postępowaniu należy przedłożyć:</w:t>
      </w:r>
    </w:p>
    <w:p w:rsidR="00000000" w:rsidRDefault="00734A6E">
      <w:pPr>
        <w:pStyle w:val="Style1"/>
        <w:numPr>
          <w:ilvl w:val="0"/>
          <w:numId w:val="2"/>
        </w:numPr>
        <w:tabs>
          <w:tab w:val="clear" w:pos="288"/>
          <w:tab w:val="num" w:pos="504"/>
        </w:tabs>
        <w:adjustRightInd/>
        <w:spacing w:before="108" w:line="295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wykaz wykonanych, a w przypadku świadczeń</w:t>
      </w:r>
      <w:r>
        <w:rPr>
          <w:rFonts w:ascii="Arial" w:hAnsi="Arial" w:cs="Arial"/>
        </w:rPr>
        <w:t xml:space="preserve"> okresowych lub ciągłych również wykonywanych,</w:t>
      </w:r>
    </w:p>
    <w:p w:rsidR="00000000" w:rsidRDefault="00734A6E">
      <w:pPr>
        <w:pStyle w:val="Style4"/>
        <w:spacing w:line="415" w:lineRule="auto"/>
        <w:ind w:right="1152" w:firstLine="0"/>
        <w:rPr>
          <w:rStyle w:val="CharacterStyle1"/>
        </w:rPr>
      </w:pPr>
      <w:r>
        <w:rPr>
          <w:rStyle w:val="CharacterStyle1"/>
          <w:spacing w:val="3"/>
        </w:rPr>
        <w:t xml:space="preserve">głównych dostaw lub usług, w okresie ostatnich trzech lat przed upływem terminu składania ofert </w:t>
      </w:r>
      <w:r>
        <w:rPr>
          <w:rStyle w:val="CharacterStyle1"/>
        </w:rPr>
        <w:t xml:space="preserve">albo wniosków o dopuszczenie do udziału w postępowaniu, a jeżeli okres prowadzenia działalności jest krótszy - w </w:t>
      </w:r>
      <w:r>
        <w:rPr>
          <w:rStyle w:val="CharacterStyle1"/>
        </w:rPr>
        <w:t>tym okresie, wraz z podaniem ich wartości, przedmiotu, dat wykonania i podmiotów, na rzecz których dostawy lub usługi zostały wykonane, oraz załączeniem dowodów, czy zostały wykonane lub są wykonywane należycie;</w:t>
      </w:r>
    </w:p>
    <w:p w:rsidR="00000000" w:rsidRDefault="00734A6E">
      <w:pPr>
        <w:pStyle w:val="Style4"/>
        <w:numPr>
          <w:ilvl w:val="0"/>
          <w:numId w:val="3"/>
        </w:numPr>
        <w:tabs>
          <w:tab w:val="clear" w:pos="216"/>
          <w:tab w:val="num" w:pos="504"/>
        </w:tabs>
        <w:spacing w:before="216" w:line="400" w:lineRule="auto"/>
        <w:ind w:right="1152"/>
        <w:rPr>
          <w:rStyle w:val="CharacterStyle1"/>
        </w:rPr>
      </w:pPr>
      <w:r>
        <w:rPr>
          <w:rStyle w:val="CharacterStyle1"/>
        </w:rPr>
        <w:t>wykaz narzędzi, wyposażenia zakł</w:t>
      </w:r>
      <w:r>
        <w:rPr>
          <w:rStyle w:val="CharacterStyle1"/>
        </w:rPr>
        <w:t>adu i urządzeń technicznych dostępnych wykonawcy usług lub robót budowlanych w celu wykonania zamówienia wraz z informacją o podstawie do dysponowania tymi zasobami;</w:t>
      </w:r>
    </w:p>
    <w:p w:rsidR="00000000" w:rsidRDefault="00734A6E">
      <w:pPr>
        <w:pStyle w:val="Style4"/>
        <w:numPr>
          <w:ilvl w:val="0"/>
          <w:numId w:val="3"/>
        </w:numPr>
        <w:tabs>
          <w:tab w:val="clear" w:pos="216"/>
          <w:tab w:val="num" w:pos="504"/>
        </w:tabs>
        <w:spacing w:line="410" w:lineRule="auto"/>
        <w:ind w:right="1152"/>
        <w:rPr>
          <w:rStyle w:val="CharacterStyle1"/>
        </w:rPr>
      </w:pPr>
      <w:r>
        <w:rPr>
          <w:rStyle w:val="CharacterStyle1"/>
          <w:spacing w:val="18"/>
        </w:rPr>
        <w:t xml:space="preserve">wykaz osób, które będą uczestniczyć w wykonywaniu zamówienia, w szczególności </w:t>
      </w:r>
      <w:r>
        <w:rPr>
          <w:rStyle w:val="CharacterStyle1"/>
          <w:spacing w:val="-2"/>
        </w:rPr>
        <w:t>odpowiedzial</w:t>
      </w:r>
      <w:r>
        <w:rPr>
          <w:rStyle w:val="CharacterStyle1"/>
          <w:spacing w:val="-2"/>
        </w:rPr>
        <w:t xml:space="preserve">nych za świadczenie usług, kontrolę jakości lub kierowanie robotami budowlanymi, wraz </w:t>
      </w:r>
      <w:r>
        <w:rPr>
          <w:rStyle w:val="CharacterStyle1"/>
          <w:spacing w:val="-1"/>
        </w:rPr>
        <w:t xml:space="preserve">z informacjami na temat ich kwalifikacji zawodowych, doświadczenia i wykształcenia niezbędnych do </w:t>
      </w:r>
      <w:r>
        <w:rPr>
          <w:rStyle w:val="CharacterStyle1"/>
        </w:rPr>
        <w:t xml:space="preserve">wykonania zamówienia, a także zakresu wykonywanych przez nie czynności, </w:t>
      </w:r>
      <w:r>
        <w:rPr>
          <w:rStyle w:val="CharacterStyle1"/>
        </w:rPr>
        <w:t>oraz informacją o podstawie do dysponowania tymi osobami;</w:t>
      </w:r>
    </w:p>
    <w:p w:rsidR="00000000" w:rsidRDefault="00734A6E">
      <w:pPr>
        <w:pStyle w:val="Style1"/>
        <w:numPr>
          <w:ilvl w:val="0"/>
          <w:numId w:val="3"/>
        </w:numPr>
        <w:tabs>
          <w:tab w:val="clear" w:pos="216"/>
          <w:tab w:val="num" w:pos="504"/>
        </w:tabs>
        <w:adjustRightInd/>
        <w:spacing w:before="180" w:line="360" w:lineRule="auto"/>
        <w:ind w:right="1152"/>
        <w:rPr>
          <w:rFonts w:ascii="Arial" w:hAnsi="Arial" w:cs="Arial"/>
        </w:rPr>
      </w:pPr>
      <w:r>
        <w:rPr>
          <w:rFonts w:ascii="Arial" w:hAnsi="Arial" w:cs="Arial"/>
          <w:spacing w:val="-2"/>
        </w:rPr>
        <w:t xml:space="preserve">oświadczenie, że osoby, które będą uczestniczyć w wykonywaniu zamówienia, posiadają wymagane </w:t>
      </w:r>
      <w:r>
        <w:rPr>
          <w:rFonts w:ascii="Arial" w:hAnsi="Arial" w:cs="Arial"/>
        </w:rPr>
        <w:t>uprawnienia, jeżeli ustawy nakładają obowiązek posiadania takich uprawnień;</w:t>
      </w:r>
    </w:p>
    <w:p w:rsidR="00000000" w:rsidRDefault="00734A6E">
      <w:pPr>
        <w:pStyle w:val="Style4"/>
        <w:numPr>
          <w:ilvl w:val="0"/>
          <w:numId w:val="3"/>
        </w:numPr>
        <w:tabs>
          <w:tab w:val="clear" w:pos="216"/>
          <w:tab w:val="num" w:pos="504"/>
        </w:tabs>
        <w:spacing w:before="288" w:line="408" w:lineRule="auto"/>
        <w:ind w:right="1152"/>
        <w:rPr>
          <w:rStyle w:val="CharacterStyle1"/>
        </w:rPr>
      </w:pPr>
      <w:r>
        <w:rPr>
          <w:rStyle w:val="CharacterStyle1"/>
        </w:rPr>
        <w:t xml:space="preserve">informację banku lub </w:t>
      </w:r>
      <w:r>
        <w:rPr>
          <w:rStyle w:val="CharacterStyle1"/>
        </w:rPr>
        <w:t xml:space="preserve">spółdzielczej kasy oszczędnościowo-kredytowej potwierdzającą wysokość </w:t>
      </w:r>
      <w:r>
        <w:rPr>
          <w:rStyle w:val="CharacterStyle1"/>
          <w:spacing w:val="1"/>
        </w:rPr>
        <w:t xml:space="preserve">posiadanych środków finansowych lub zdolność kredytową wykonawcy, wystawioną nie wcześniej </w:t>
      </w:r>
      <w:r>
        <w:rPr>
          <w:rStyle w:val="CharacterStyle1"/>
        </w:rPr>
        <w:t>niż 3 miesiące przed upływem terminu składania ofert albo składania wnioskó</w:t>
      </w:r>
      <w:r>
        <w:rPr>
          <w:rStyle w:val="CharacterStyle1"/>
        </w:rPr>
        <w:t>w o dopuszczenie do udziału w postępowaniu o udzielenie zamówienia;</w:t>
      </w:r>
    </w:p>
    <w:p w:rsidR="00000000" w:rsidRDefault="00734A6E">
      <w:pPr>
        <w:pStyle w:val="Style4"/>
        <w:numPr>
          <w:ilvl w:val="0"/>
          <w:numId w:val="3"/>
        </w:numPr>
        <w:tabs>
          <w:tab w:val="clear" w:pos="216"/>
          <w:tab w:val="num" w:pos="504"/>
        </w:tabs>
        <w:ind w:right="1152"/>
        <w:rPr>
          <w:rStyle w:val="CharacterStyle1"/>
        </w:rPr>
      </w:pPr>
      <w:r>
        <w:rPr>
          <w:rStyle w:val="CharacterStyle1"/>
        </w:rPr>
        <w:t>opłaconą polisę, a w przypadku jej braku, inny dokument potwierdzający, że wykonawca jest ubezpieczony od odpowiedzialności cywilnej w zakresie prowadzonej działalności związanej z przedmi</w:t>
      </w:r>
      <w:r>
        <w:rPr>
          <w:rStyle w:val="CharacterStyle1"/>
        </w:rPr>
        <w:t>otem zamówienia.</w:t>
      </w:r>
    </w:p>
    <w:p w:rsidR="00000000" w:rsidRDefault="00734A6E">
      <w:pPr>
        <w:pStyle w:val="Style1"/>
        <w:adjustRightInd/>
        <w:spacing w:before="216" w:line="417" w:lineRule="auto"/>
        <w:ind w:left="72" w:right="1440"/>
        <w:rPr>
          <w:rFonts w:ascii="Arial" w:hAnsi="Arial" w:cs="Arial"/>
          <w:spacing w:val="-1"/>
        </w:rPr>
      </w:pPr>
      <w:r>
        <w:rPr>
          <w:rFonts w:ascii="Arial" w:hAnsi="Arial" w:cs="Arial"/>
          <w:spacing w:val="-2"/>
        </w:rPr>
        <w:t xml:space="preserve">Wykonawca powołujący się przy wykazywaniu spełnienia warunków udziału w postępowaniu, o których </w:t>
      </w:r>
      <w:r>
        <w:rPr>
          <w:rFonts w:ascii="Arial" w:hAnsi="Arial" w:cs="Arial"/>
          <w:spacing w:val="-1"/>
        </w:rPr>
        <w:t>mowa w art. 22 ust. 1 pkt 4 ustawy, na zasoby innych podmiotów przedkłada następujące dokumenty</w:t>
      </w:r>
    </w:p>
    <w:p w:rsidR="00000000" w:rsidRDefault="00734A6E">
      <w:pPr>
        <w:widowControl/>
        <w:rPr>
          <w:sz w:val="24"/>
          <w:szCs w:val="24"/>
        </w:rPr>
        <w:sectPr w:rsidR="00000000">
          <w:pgSz w:w="11918" w:h="16854"/>
          <w:pgMar w:top="180" w:right="65" w:bottom="234" w:left="1193" w:header="708" w:footer="708" w:gutter="0"/>
          <w:cols w:space="708"/>
          <w:noEndnote/>
        </w:sectPr>
      </w:pPr>
    </w:p>
    <w:p w:rsidR="00000000" w:rsidRDefault="00734A6E">
      <w:pPr>
        <w:pStyle w:val="Style1"/>
        <w:adjustRightInd/>
        <w:spacing w:line="319" w:lineRule="auto"/>
        <w:ind w:right="72"/>
        <w:jc w:val="right"/>
        <w:rPr>
          <w:spacing w:val="-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10246360</wp:posOffset>
                </wp:positionV>
                <wp:extent cx="7388225" cy="146050"/>
                <wp:effectExtent l="0" t="0" r="0" b="0"/>
                <wp:wrapSquare wrapText="bothSides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822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4A6E">
                            <w:pPr>
                              <w:pStyle w:val="Style1"/>
                              <w:tabs>
                                <w:tab w:val="left" w:pos="9954"/>
                              </w:tabs>
                              <w:adjustRightInd/>
                              <w:rPr>
                                <w:rFonts w:ascii="Arial" w:hAnsi="Arial" w:cs="Arial"/>
                                <w:spacing w:val="-2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4 z 7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2015-11-06 11:56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-51.75pt;margin-top:806.8pt;width:581.75pt;height:11.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" o:allowincell="f" filled="f" stroked="f">
                <v:textbox style="layout-flow:horizontal-ideographic" inset="0,0,0,0">
                  <w:txbxContent>
                    <w:p w:rsidR="00000000" w:rsidRDefault="00734A6E">
                      <w:pPr>
                        <w:pStyle w:val="Style1"/>
                        <w:tabs>
                          <w:tab w:val="left" w:pos="9954"/>
                        </w:tabs>
                        <w:adjustRightInd/>
                        <w:rPr>
                          <w:rFonts w:ascii="Arial" w:hAnsi="Arial" w:cs="Arial"/>
                          <w:spacing w:val="-2"/>
                        </w:rPr>
                      </w:pPr>
                      <w:r>
                        <w:rPr>
                          <w:rFonts w:ascii="Arial" w:hAnsi="Arial" w:cs="Arial"/>
                          <w:spacing w:val="-2"/>
                        </w:rPr>
                        <w:t>4 z 7</w:t>
                      </w:r>
                      <w:r>
                        <w:rPr>
                          <w:rFonts w:ascii="Arial" w:hAnsi="Arial" w:cs="Arial"/>
                        </w:rPr>
                        <w:tab/>
                        <w:t>2015-11-06 11:56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0000" w:rsidRDefault="00734A6E">
      <w:pPr>
        <w:pStyle w:val="Style1"/>
        <w:adjustRightInd/>
        <w:spacing w:before="504" w:line="321" w:lineRule="auto"/>
        <w:rPr>
          <w:rFonts w:ascii="Arial" w:hAnsi="Arial" w:cs="Arial"/>
        </w:rPr>
      </w:pPr>
      <w:r>
        <w:rPr>
          <w:rFonts w:ascii="Arial" w:hAnsi="Arial" w:cs="Arial"/>
        </w:rPr>
        <w:t>dotyczące podmiotów. zasobami których będzie dysponował wykonawca:</w:t>
      </w:r>
    </w:p>
    <w:p w:rsidR="00000000" w:rsidRDefault="00734A6E">
      <w:pPr>
        <w:pStyle w:val="Style1"/>
        <w:numPr>
          <w:ilvl w:val="0"/>
          <w:numId w:val="4"/>
        </w:numPr>
        <w:tabs>
          <w:tab w:val="clear" w:pos="216"/>
          <w:tab w:val="num" w:pos="504"/>
        </w:tabs>
        <w:adjustRightInd/>
        <w:spacing w:before="288" w:line="304" w:lineRule="auto"/>
        <w:rPr>
          <w:rFonts w:ascii="Arial" w:hAnsi="Arial" w:cs="Arial"/>
        </w:rPr>
      </w:pPr>
      <w:r>
        <w:rPr>
          <w:rFonts w:ascii="Arial" w:hAnsi="Arial" w:cs="Arial"/>
        </w:rPr>
        <w:t>informację banku lub spółdzielczej kasy oszczędnościowo-kredytowej potwierdzającej wysokość</w:t>
      </w:r>
    </w:p>
    <w:p w:rsidR="00000000" w:rsidRDefault="00734A6E">
      <w:pPr>
        <w:pStyle w:val="Style1"/>
        <w:adjustRightInd/>
        <w:spacing w:before="108" w:line="360" w:lineRule="auto"/>
        <w:ind w:left="432"/>
        <w:rPr>
          <w:rFonts w:ascii="Arial" w:hAnsi="Arial" w:cs="Arial"/>
        </w:rPr>
      </w:pPr>
      <w:r>
        <w:rPr>
          <w:rFonts w:ascii="Arial" w:hAnsi="Arial" w:cs="Arial"/>
        </w:rPr>
        <w:t>posiadanych środków finansowych lub zdolność kredytową</w:t>
      </w:r>
      <w:r>
        <w:rPr>
          <w:rFonts w:ascii="Arial" w:hAnsi="Arial" w:cs="Arial"/>
        </w:rPr>
        <w:t xml:space="preserve"> innego podmiotu, wystawioną nie</w:t>
      </w:r>
    </w:p>
    <w:p w:rsidR="00000000" w:rsidRDefault="00734A6E">
      <w:pPr>
        <w:pStyle w:val="Style1"/>
        <w:adjustRightInd/>
        <w:spacing w:before="36" w:line="360" w:lineRule="auto"/>
        <w:ind w:left="432"/>
        <w:rPr>
          <w:rFonts w:ascii="Arial" w:hAnsi="Arial" w:cs="Arial"/>
        </w:rPr>
      </w:pPr>
      <w:r>
        <w:rPr>
          <w:rFonts w:ascii="Arial" w:hAnsi="Arial" w:cs="Arial"/>
        </w:rPr>
        <w:t>wcześniej niż 3 miesiące przed upływem terminu składania ofert albo składania wniosków o</w:t>
      </w:r>
    </w:p>
    <w:p w:rsidR="00000000" w:rsidRDefault="00734A6E">
      <w:pPr>
        <w:pStyle w:val="Style1"/>
        <w:adjustRightInd/>
        <w:spacing w:before="72" w:line="360" w:lineRule="auto"/>
        <w:ind w:left="432"/>
        <w:jc w:val="both"/>
        <w:rPr>
          <w:rFonts w:ascii="Arial" w:hAnsi="Arial" w:cs="Arial"/>
        </w:rPr>
      </w:pPr>
      <w:r>
        <w:rPr>
          <w:rFonts w:ascii="Arial" w:hAnsi="Arial" w:cs="Arial"/>
        </w:rPr>
        <w:t>dopuszczenie do udziału w postępowaniu o udzielenie zamówienia;</w:t>
      </w:r>
    </w:p>
    <w:p w:rsidR="00000000" w:rsidRDefault="00734A6E">
      <w:pPr>
        <w:pStyle w:val="Style4"/>
        <w:numPr>
          <w:ilvl w:val="0"/>
          <w:numId w:val="5"/>
        </w:numPr>
        <w:tabs>
          <w:tab w:val="clear" w:pos="288"/>
          <w:tab w:val="num" w:pos="504"/>
        </w:tabs>
        <w:spacing w:before="216" w:line="396" w:lineRule="auto"/>
        <w:rPr>
          <w:rStyle w:val="CharacterStyle1"/>
        </w:rPr>
      </w:pPr>
      <w:r>
        <w:rPr>
          <w:rStyle w:val="CharacterStyle1"/>
        </w:rPr>
        <w:t>opłaconą polisę, a w przypadku jej braku, inny dokument potwierdza</w:t>
      </w:r>
      <w:r>
        <w:rPr>
          <w:rStyle w:val="CharacterStyle1"/>
        </w:rPr>
        <w:t>jący, że inny podmiot jest ubezpieczony od odpowiedzialności cywilnej w zakresie prowadzonej działalności związanej z przedmiotem zamówienia;</w:t>
      </w:r>
    </w:p>
    <w:p w:rsidR="00000000" w:rsidRDefault="00734A6E">
      <w:pPr>
        <w:pStyle w:val="Style1"/>
        <w:adjustRightInd/>
        <w:spacing w:before="216" w:line="410" w:lineRule="auto"/>
        <w:ind w:right="151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pacing w:val="-4"/>
        </w:rPr>
        <w:t xml:space="preserve">111.4.2) W zakresie potwierdzenia niepodlegania wykluczeniu na podstawie art. 24 ust. 1 ustawy, </w:t>
      </w:r>
      <w:r>
        <w:rPr>
          <w:rFonts w:ascii="Arial" w:hAnsi="Arial" w:cs="Arial"/>
          <w:b/>
          <w:bCs/>
        </w:rPr>
        <w:t>należy przedłożyć:</w:t>
      </w:r>
    </w:p>
    <w:p w:rsidR="00000000" w:rsidRDefault="00734A6E">
      <w:pPr>
        <w:pStyle w:val="Style1"/>
        <w:numPr>
          <w:ilvl w:val="0"/>
          <w:numId w:val="5"/>
        </w:numPr>
        <w:tabs>
          <w:tab w:val="clear" w:pos="288"/>
          <w:tab w:val="num" w:pos="504"/>
        </w:tabs>
        <w:adjustRightInd/>
        <w:spacing w:before="216" w:line="304" w:lineRule="auto"/>
        <w:ind w:left="21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o braku podstaw do wykluczenia;</w:t>
      </w:r>
    </w:p>
    <w:p w:rsidR="00000000" w:rsidRDefault="00734A6E">
      <w:pPr>
        <w:pStyle w:val="Style4"/>
        <w:numPr>
          <w:ilvl w:val="0"/>
          <w:numId w:val="4"/>
        </w:numPr>
        <w:tabs>
          <w:tab w:val="clear" w:pos="216"/>
          <w:tab w:val="num" w:pos="504"/>
        </w:tabs>
        <w:spacing w:before="252" w:line="410" w:lineRule="auto"/>
        <w:ind w:left="432"/>
        <w:rPr>
          <w:rStyle w:val="CharacterStyle1"/>
        </w:rPr>
      </w:pPr>
      <w:r>
        <w:rPr>
          <w:rStyle w:val="CharacterStyle1"/>
          <w:spacing w:val="11"/>
        </w:rPr>
        <w:t xml:space="preserve">aktualny odpis z właściwego rejestru lub z centralnej ewidencji i informacji o działalności </w:t>
      </w:r>
      <w:r>
        <w:rPr>
          <w:rStyle w:val="CharacterStyle1"/>
        </w:rPr>
        <w:t xml:space="preserve">gospodarczej, jeżeli odrębne przepisy wymagają wpisu do rejestru lub ewidencji, w celu wykazania </w:t>
      </w:r>
      <w:r>
        <w:rPr>
          <w:rStyle w:val="CharacterStyle1"/>
          <w:spacing w:val="-1"/>
        </w:rPr>
        <w:t>braku podstaw</w:t>
      </w:r>
      <w:r>
        <w:rPr>
          <w:rStyle w:val="CharacterStyle1"/>
          <w:spacing w:val="-1"/>
        </w:rPr>
        <w:t xml:space="preserve"> do wykluczenia w oparciu o art. 24 ust. 1 pkt 2 ustawy, wystawiony nie wcześniej niż </w:t>
      </w:r>
      <w:r>
        <w:rPr>
          <w:rStyle w:val="CharacterStyle1"/>
          <w:spacing w:val="-2"/>
        </w:rPr>
        <w:t xml:space="preserve">6 miesięcy przed upływem terminu składania wniosków o dopuszczenie do udziału w postępowaniu o </w:t>
      </w:r>
      <w:r>
        <w:rPr>
          <w:rStyle w:val="CharacterStyle1"/>
        </w:rPr>
        <w:t>udzielenie zamówienia albo składania ofert;</w:t>
      </w:r>
    </w:p>
    <w:p w:rsidR="00000000" w:rsidRDefault="00734A6E">
      <w:pPr>
        <w:pStyle w:val="Style4"/>
        <w:numPr>
          <w:ilvl w:val="0"/>
          <w:numId w:val="3"/>
        </w:numPr>
        <w:tabs>
          <w:tab w:val="clear" w:pos="216"/>
          <w:tab w:val="num" w:pos="504"/>
        </w:tabs>
        <w:spacing w:before="216"/>
        <w:ind w:left="432"/>
        <w:rPr>
          <w:rStyle w:val="CharacterStyle1"/>
          <w:spacing w:val="-2"/>
        </w:rPr>
      </w:pPr>
      <w:r>
        <w:rPr>
          <w:rStyle w:val="CharacterStyle1"/>
        </w:rPr>
        <w:t>aktualne zaświadczenie właś</w:t>
      </w:r>
      <w:r>
        <w:rPr>
          <w:rStyle w:val="CharacterStyle1"/>
        </w:rPr>
        <w:t xml:space="preserve">ciwego naczelnika urzędu skarbowego potwierdzające, że wykonawca </w:t>
      </w:r>
      <w:r>
        <w:rPr>
          <w:rStyle w:val="CharacterStyle1"/>
          <w:spacing w:val="-1"/>
        </w:rPr>
        <w:t xml:space="preserve">nie zalega z opłacaniem podatków, lub zaświadczenie, że uzyskał przewidziane prawem zwolnienie, </w:t>
      </w:r>
      <w:r>
        <w:rPr>
          <w:rStyle w:val="CharacterStyle1"/>
        </w:rPr>
        <w:t>odroczenie lub rozłożenie na raty zaległych płatności lub wstrzymanie w całości wykonania decyz</w:t>
      </w:r>
      <w:r>
        <w:rPr>
          <w:rStyle w:val="CharacterStyle1"/>
        </w:rPr>
        <w:t xml:space="preserve">ji właściwego organu - wystawione nie wcześniej niż 3 miesiące przed upływem terminu składania </w:t>
      </w:r>
      <w:r>
        <w:rPr>
          <w:rStyle w:val="CharacterStyle1"/>
          <w:spacing w:val="-2"/>
        </w:rPr>
        <w:t>wniosków o dopuszczenie do udziału w postępowaniu o udzielenie zamówienia albo składania ofert;</w:t>
      </w:r>
    </w:p>
    <w:p w:rsidR="00000000" w:rsidRDefault="00734A6E">
      <w:pPr>
        <w:pStyle w:val="Style4"/>
        <w:numPr>
          <w:ilvl w:val="0"/>
          <w:numId w:val="3"/>
        </w:numPr>
        <w:tabs>
          <w:tab w:val="clear" w:pos="216"/>
          <w:tab w:val="num" w:pos="504"/>
        </w:tabs>
        <w:spacing w:line="410" w:lineRule="auto"/>
        <w:ind w:left="432"/>
        <w:rPr>
          <w:rStyle w:val="CharacterStyle1"/>
        </w:rPr>
      </w:pPr>
      <w:r>
        <w:rPr>
          <w:rStyle w:val="CharacterStyle1"/>
          <w:spacing w:val="-3"/>
        </w:rPr>
        <w:t>aktualne zaświadczenie właściwego oddziału Zakładu Ubezpieczeń Sp</w:t>
      </w:r>
      <w:r>
        <w:rPr>
          <w:rStyle w:val="CharacterStyle1"/>
          <w:spacing w:val="-3"/>
        </w:rPr>
        <w:t xml:space="preserve">ołecznych lub Kasy Rolniczego </w:t>
      </w:r>
      <w:r>
        <w:rPr>
          <w:rStyle w:val="CharacterStyle1"/>
        </w:rPr>
        <w:t xml:space="preserve">Ubezpieczenia Społecznego potwierdzające, że wykonawca nie zalega z opłacaniem składek na </w:t>
      </w:r>
      <w:r>
        <w:rPr>
          <w:rStyle w:val="CharacterStyle1"/>
          <w:spacing w:val="9"/>
        </w:rPr>
        <w:t xml:space="preserve">ubezpieczenia zdrowotne i społeczne, lub potwierdzenie, że uzyskał przewidziane prawem </w:t>
      </w:r>
      <w:r>
        <w:rPr>
          <w:rStyle w:val="CharacterStyle1"/>
          <w:spacing w:val="8"/>
        </w:rPr>
        <w:t>zwolnienie, odroczenie lub rozłożenie na raty zal</w:t>
      </w:r>
      <w:r>
        <w:rPr>
          <w:rStyle w:val="CharacterStyle1"/>
          <w:spacing w:val="8"/>
        </w:rPr>
        <w:t xml:space="preserve">egłych płatności lub wstrzymanie w całości </w:t>
      </w:r>
      <w:r>
        <w:rPr>
          <w:rStyle w:val="CharacterStyle1"/>
        </w:rPr>
        <w:t xml:space="preserve">wykonania decyzji właściwego organu - wystawione nie wcześniej niż 3 miesiące przed upływem </w:t>
      </w:r>
      <w:r>
        <w:rPr>
          <w:rStyle w:val="CharacterStyle1"/>
          <w:spacing w:val="-3"/>
        </w:rPr>
        <w:t xml:space="preserve">terminu składania wniosków o dopuszczenie do udziału w postępowaniu o udzielenie zamówienia albo </w:t>
      </w:r>
      <w:r>
        <w:rPr>
          <w:rStyle w:val="CharacterStyle1"/>
        </w:rPr>
        <w:t>składania ofert;</w:t>
      </w:r>
    </w:p>
    <w:p w:rsidR="00000000" w:rsidRDefault="00734A6E">
      <w:pPr>
        <w:pStyle w:val="Style4"/>
        <w:numPr>
          <w:ilvl w:val="0"/>
          <w:numId w:val="3"/>
        </w:numPr>
        <w:tabs>
          <w:tab w:val="clear" w:pos="216"/>
          <w:tab w:val="num" w:pos="504"/>
        </w:tabs>
        <w:spacing w:before="216" w:line="400" w:lineRule="auto"/>
        <w:ind w:left="432"/>
        <w:rPr>
          <w:rStyle w:val="CharacterStyle1"/>
        </w:rPr>
      </w:pPr>
      <w:r>
        <w:rPr>
          <w:rStyle w:val="CharacterStyle1"/>
        </w:rPr>
        <w:t>aktualn</w:t>
      </w:r>
      <w:r>
        <w:rPr>
          <w:rStyle w:val="CharacterStyle1"/>
        </w:rPr>
        <w:t>ą informację z Krajowego Rejestru Karnego w zakresie określonym w art. 24 ust. 1 pkt 4-8 ustawy, wystawioną nie wcześniej niż 6 miesięcy przed upływem terminu składania wniosków o dopuszczenie do udziału w postępowaniu o udzielenie zamówienia albo składani</w:t>
      </w:r>
      <w:r>
        <w:rPr>
          <w:rStyle w:val="CharacterStyle1"/>
        </w:rPr>
        <w:t>a ofert;</w:t>
      </w:r>
    </w:p>
    <w:p w:rsidR="00000000" w:rsidRDefault="00734A6E">
      <w:pPr>
        <w:pStyle w:val="Style1"/>
        <w:numPr>
          <w:ilvl w:val="0"/>
          <w:numId w:val="5"/>
        </w:numPr>
        <w:tabs>
          <w:tab w:val="clear" w:pos="288"/>
          <w:tab w:val="num" w:pos="504"/>
        </w:tabs>
        <w:adjustRightInd/>
        <w:spacing w:before="216" w:line="360" w:lineRule="auto"/>
        <w:ind w:left="432" w:right="1224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aktualną informację z Krajowego Rejestru Karnego w zakresie określonym w art. 24 ust. 1 pkt 9 ustawy, wystawioną nie wcześniej niż 6 miesięcy przed upływem terminu składania wniosków o</w:t>
      </w:r>
    </w:p>
    <w:p w:rsidR="00000000" w:rsidRDefault="00734A6E">
      <w:pPr>
        <w:widowControl/>
        <w:rPr>
          <w:sz w:val="24"/>
          <w:szCs w:val="24"/>
        </w:rPr>
        <w:sectPr w:rsidR="00000000">
          <w:pgSz w:w="11918" w:h="16854"/>
          <w:pgMar w:top="180" w:right="30" w:bottom="239" w:left="1228" w:header="708" w:footer="708" w:gutter="0"/>
          <w:cols w:space="708"/>
          <w:noEndnote/>
        </w:sectPr>
      </w:pPr>
    </w:p>
    <w:p w:rsidR="00000000" w:rsidRDefault="00734A6E">
      <w:pPr>
        <w:pStyle w:val="Style1"/>
        <w:adjustRightInd/>
        <w:spacing w:line="312" w:lineRule="auto"/>
        <w:ind w:right="72"/>
        <w:jc w:val="right"/>
        <w:rPr>
          <w:rFonts w:ascii="Arial" w:hAnsi="Arial" w:cs="Arial"/>
          <w:spacing w:val="-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-629920</wp:posOffset>
                </wp:positionH>
                <wp:positionV relativeFrom="paragraph">
                  <wp:posOffset>10253980</wp:posOffset>
                </wp:positionV>
                <wp:extent cx="7360920" cy="143510"/>
                <wp:effectExtent l="0" t="0" r="0" b="0"/>
                <wp:wrapSquare wrapText="bothSides"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0920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4A6E">
                            <w:pPr>
                              <w:pStyle w:val="Style1"/>
                              <w:tabs>
                                <w:tab w:val="left" w:pos="9963"/>
                              </w:tabs>
                              <w:adjustRightInd/>
                              <w:rPr>
                                <w:rFonts w:ascii="Arial" w:hAnsi="Arial" w:cs="Arial"/>
                                <w:spacing w:val="-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4"/>
                              </w:rPr>
                              <w:t>5 z 7</w:t>
                            </w:r>
                            <w:r>
                              <w:rPr>
                                <w:rFonts w:ascii="Arial" w:hAnsi="Arial" w:cs="Arial"/>
                                <w:spacing w:val="-5"/>
                              </w:rPr>
                              <w:tab/>
                              <w:t>2015-11-06 11:56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-49.6pt;margin-top:807.4pt;width:579.6pt;height:11.3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" o:allowincell="f" filled="f" stroked="f">
                <v:textbox style="layout-flow:horizontal-ideographic" inset="0,0,0,0">
                  <w:txbxContent>
                    <w:p w:rsidR="00000000" w:rsidRDefault="00734A6E">
                      <w:pPr>
                        <w:pStyle w:val="Style1"/>
                        <w:tabs>
                          <w:tab w:val="left" w:pos="9963"/>
                        </w:tabs>
                        <w:adjustRightInd/>
                        <w:rPr>
                          <w:rFonts w:ascii="Arial" w:hAnsi="Arial" w:cs="Arial"/>
                          <w:spacing w:val="-4"/>
                        </w:rPr>
                      </w:pPr>
                      <w:r>
                        <w:rPr>
                          <w:rFonts w:ascii="Arial" w:hAnsi="Arial" w:cs="Arial"/>
                          <w:spacing w:val="-4"/>
                        </w:rPr>
                        <w:t>5 z 7</w:t>
                      </w:r>
                      <w:r>
                        <w:rPr>
                          <w:rFonts w:ascii="Arial" w:hAnsi="Arial" w:cs="Arial"/>
                          <w:spacing w:val="-5"/>
                        </w:rPr>
                        <w:tab/>
                        <w:t>2015-11-06 11:56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0000" w:rsidRDefault="00734A6E">
      <w:pPr>
        <w:pStyle w:val="Style1"/>
        <w:adjustRightInd/>
        <w:spacing w:before="540" w:line="316" w:lineRule="auto"/>
        <w:ind w:left="504"/>
        <w:jc w:val="both"/>
        <w:rPr>
          <w:rFonts w:ascii="Arial" w:hAnsi="Arial" w:cs="Arial"/>
        </w:rPr>
      </w:pPr>
      <w:r>
        <w:rPr>
          <w:rFonts w:ascii="Arial" w:hAnsi="Arial" w:cs="Arial"/>
        </w:rPr>
        <w:t>dopuszczenie do udziału w postępowaniu o udzielenie zamówienia albo składania ofert;</w:t>
      </w:r>
    </w:p>
    <w:p w:rsidR="00000000" w:rsidRDefault="00734A6E">
      <w:pPr>
        <w:pStyle w:val="Style4"/>
        <w:numPr>
          <w:ilvl w:val="0"/>
          <w:numId w:val="6"/>
        </w:numPr>
        <w:tabs>
          <w:tab w:val="clear" w:pos="144"/>
          <w:tab w:val="num" w:pos="432"/>
        </w:tabs>
        <w:spacing w:before="252" w:line="400" w:lineRule="auto"/>
        <w:rPr>
          <w:rStyle w:val="CharacterStyle1"/>
        </w:rPr>
      </w:pPr>
      <w:r>
        <w:rPr>
          <w:rStyle w:val="CharacterStyle1"/>
          <w:spacing w:val="1"/>
        </w:rPr>
        <w:t xml:space="preserve">aktualną informację z Krajowego Rejestru Karnego w zakresie określonym w art. 24 ust. 1 pkt 10 i </w:t>
      </w:r>
      <w:r>
        <w:rPr>
          <w:rStyle w:val="CharacterStyle1"/>
        </w:rPr>
        <w:t>11 ustawy, wystawioną nie wcześniej niż 6 miesięcy przed upły</w:t>
      </w:r>
      <w:r>
        <w:rPr>
          <w:rStyle w:val="CharacterStyle1"/>
        </w:rPr>
        <w:t>wem terminu składania wniosków o dopuszczenie do udziału w postępowaniu o udzielenie zamówienia albo składania ofert;</w:t>
      </w:r>
    </w:p>
    <w:p w:rsidR="00000000" w:rsidRDefault="00734A6E">
      <w:pPr>
        <w:pStyle w:val="Style4"/>
        <w:numPr>
          <w:ilvl w:val="0"/>
          <w:numId w:val="6"/>
        </w:numPr>
        <w:tabs>
          <w:tab w:val="clear" w:pos="144"/>
          <w:tab w:val="num" w:pos="432"/>
        </w:tabs>
        <w:spacing w:before="216"/>
        <w:rPr>
          <w:rStyle w:val="CharacterStyle1"/>
        </w:rPr>
      </w:pPr>
      <w:r>
        <w:rPr>
          <w:rStyle w:val="CharacterStyle1"/>
          <w:spacing w:val="4"/>
        </w:rPr>
        <w:t xml:space="preserve">wykonawca powołujący się przy wykazywaniu spełniania warunków udziału w postępowaniu na </w:t>
      </w:r>
      <w:r>
        <w:rPr>
          <w:rStyle w:val="CharacterStyle1"/>
        </w:rPr>
        <w:t>zasoby innych podmiotów, które będą brały udział w</w:t>
      </w:r>
      <w:r>
        <w:rPr>
          <w:rStyle w:val="CharacterStyle1"/>
        </w:rPr>
        <w:t xml:space="preserve"> realizacji części zamówienia, przedkłada także </w:t>
      </w:r>
      <w:r>
        <w:rPr>
          <w:rStyle w:val="CharacterStyle1"/>
          <w:spacing w:val="3"/>
        </w:rPr>
        <w:t xml:space="preserve">dokumenty dotyczące tego podmiotu w zakresie wymaganym dla wykonawcy, określonym w pkt </w:t>
      </w:r>
      <w:r>
        <w:rPr>
          <w:rStyle w:val="CharacterStyle1"/>
        </w:rPr>
        <w:t>111.4.2.</w:t>
      </w:r>
    </w:p>
    <w:p w:rsidR="00000000" w:rsidRDefault="00734A6E">
      <w:pPr>
        <w:pStyle w:val="Style1"/>
        <w:adjustRightInd/>
        <w:spacing w:before="216" w:line="360" w:lineRule="auto"/>
        <w:ind w:left="7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111.4.3) Dokumenty podmiotów zagranicznych</w:t>
      </w:r>
    </w:p>
    <w:p w:rsidR="00000000" w:rsidRDefault="00734A6E">
      <w:pPr>
        <w:pStyle w:val="Style1"/>
        <w:adjustRightInd/>
        <w:spacing w:before="36" w:line="422" w:lineRule="auto"/>
        <w:ind w:left="72" w:right="10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pacing w:val="-3"/>
        </w:rPr>
        <w:t>Jeżeli wykonawca ma siedzibę lub miejsce zamieszkania poza terytorium</w:t>
      </w:r>
      <w:r>
        <w:rPr>
          <w:rFonts w:ascii="Arial" w:hAnsi="Arial" w:cs="Arial"/>
          <w:b/>
          <w:bCs/>
          <w:spacing w:val="-3"/>
        </w:rPr>
        <w:t xml:space="preserve"> Rzeczypospolitej Polskiej, </w:t>
      </w:r>
      <w:r>
        <w:rPr>
          <w:rFonts w:ascii="Arial" w:hAnsi="Arial" w:cs="Arial"/>
          <w:b/>
          <w:bCs/>
        </w:rPr>
        <w:t>przedkłada:</w:t>
      </w:r>
    </w:p>
    <w:p w:rsidR="00000000" w:rsidRDefault="00734A6E">
      <w:pPr>
        <w:pStyle w:val="Style1"/>
        <w:adjustRightInd/>
        <w:spacing w:line="415" w:lineRule="auto"/>
        <w:ind w:left="72" w:right="21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pacing w:val="-5"/>
        </w:rPr>
        <w:t xml:space="preserve">111.4.3.1) dokument wystawiony w kraju, w którym ma siedzibę lub miejsce zamieszkania </w:t>
      </w:r>
      <w:r>
        <w:rPr>
          <w:rFonts w:ascii="Arial" w:hAnsi="Arial" w:cs="Arial"/>
          <w:b/>
          <w:bCs/>
        </w:rPr>
        <w:t>potwierdzający, że:</w:t>
      </w:r>
    </w:p>
    <w:p w:rsidR="00000000" w:rsidRDefault="00734A6E">
      <w:pPr>
        <w:pStyle w:val="Style4"/>
        <w:numPr>
          <w:ilvl w:val="0"/>
          <w:numId w:val="2"/>
        </w:numPr>
        <w:tabs>
          <w:tab w:val="clear" w:pos="288"/>
          <w:tab w:val="num" w:pos="504"/>
        </w:tabs>
        <w:spacing w:line="408" w:lineRule="auto"/>
        <w:ind w:left="504" w:hanging="288"/>
        <w:rPr>
          <w:rStyle w:val="CharacterStyle1"/>
        </w:rPr>
      </w:pPr>
      <w:r>
        <w:rPr>
          <w:rStyle w:val="CharacterStyle1"/>
        </w:rPr>
        <w:t xml:space="preserve">nie otwarto jego likwidacji ani nie ogłoszono upadłości - wystawiony nie wcześniej niż 6 miesięcy </w:t>
      </w:r>
      <w:r>
        <w:rPr>
          <w:rStyle w:val="CharacterStyle1"/>
          <w:spacing w:val="-2"/>
        </w:rPr>
        <w:t>przed up</w:t>
      </w:r>
      <w:r>
        <w:rPr>
          <w:rStyle w:val="CharacterStyle1"/>
          <w:spacing w:val="-2"/>
        </w:rPr>
        <w:t xml:space="preserve">ływem terminu składania wniosków o dopuszczenie do udziału w postępowaniu o udzielenie </w:t>
      </w:r>
      <w:r>
        <w:rPr>
          <w:rStyle w:val="CharacterStyle1"/>
        </w:rPr>
        <w:t>zamówienia albo składania ofert;</w:t>
      </w:r>
    </w:p>
    <w:p w:rsidR="00000000" w:rsidRDefault="00734A6E">
      <w:pPr>
        <w:pStyle w:val="Style4"/>
        <w:numPr>
          <w:ilvl w:val="0"/>
          <w:numId w:val="5"/>
        </w:numPr>
        <w:tabs>
          <w:tab w:val="clear" w:pos="288"/>
          <w:tab w:val="num" w:pos="504"/>
        </w:tabs>
        <w:spacing w:before="216" w:line="410" w:lineRule="auto"/>
        <w:rPr>
          <w:rStyle w:val="CharacterStyle1"/>
        </w:rPr>
      </w:pPr>
      <w:r>
        <w:rPr>
          <w:rStyle w:val="CharacterStyle1"/>
        </w:rPr>
        <w:t>nie zalega z uiszczaniem podatków, opłat, składek na ubezpieczenie społeczne i zdrowotne albo że uzyskał przewidziane prawem zwolnie</w:t>
      </w:r>
      <w:r>
        <w:rPr>
          <w:rStyle w:val="CharacterStyle1"/>
        </w:rPr>
        <w:t xml:space="preserve">nie, odroczenie lub rozłożenie na raty zaległych płatności lub </w:t>
      </w:r>
      <w:r>
        <w:rPr>
          <w:rStyle w:val="CharacterStyle1"/>
          <w:spacing w:val="5"/>
        </w:rPr>
        <w:t xml:space="preserve">wstrzymanie w całości wykonania decyzji właściwego organu - wystawiony nie wcześniej niż 3 </w:t>
      </w:r>
      <w:r>
        <w:rPr>
          <w:rStyle w:val="CharacterStyle1"/>
        </w:rPr>
        <w:t>miesiące przed upływem terminu składania wniosków o dopuszczenie do udziału w postępowaniu o udzieleni</w:t>
      </w:r>
      <w:r>
        <w:rPr>
          <w:rStyle w:val="CharacterStyle1"/>
        </w:rPr>
        <w:t>e zamówienia albo składania ofert;</w:t>
      </w:r>
    </w:p>
    <w:p w:rsidR="00000000" w:rsidRDefault="00734A6E">
      <w:pPr>
        <w:pStyle w:val="Style4"/>
        <w:numPr>
          <w:ilvl w:val="0"/>
          <w:numId w:val="5"/>
        </w:numPr>
        <w:tabs>
          <w:tab w:val="clear" w:pos="288"/>
          <w:tab w:val="num" w:pos="504"/>
        </w:tabs>
        <w:rPr>
          <w:rStyle w:val="CharacterStyle1"/>
        </w:rPr>
      </w:pPr>
      <w:r>
        <w:rPr>
          <w:rStyle w:val="CharacterStyle1"/>
        </w:rPr>
        <w:t>nie orzeczono wobec niego zakazu ubiegania się o zamówienie - wystawiony nie wcześniej niż 6 miesięcy przed upływem terminu składania wniosków o dopuszczenie do udziału w postępowaniu o udzielenie zamówienia albo składani</w:t>
      </w:r>
      <w:r>
        <w:rPr>
          <w:rStyle w:val="CharacterStyle1"/>
        </w:rPr>
        <w:t>a ofert;</w:t>
      </w:r>
    </w:p>
    <w:p w:rsidR="00000000" w:rsidRDefault="00734A6E">
      <w:pPr>
        <w:pStyle w:val="Style1"/>
        <w:adjustRightInd/>
        <w:spacing w:before="216" w:line="321" w:lineRule="auto"/>
        <w:ind w:left="7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111.4.3.2)</w:t>
      </w:r>
    </w:p>
    <w:p w:rsidR="00000000" w:rsidRDefault="00734A6E">
      <w:pPr>
        <w:pStyle w:val="Style4"/>
        <w:numPr>
          <w:ilvl w:val="0"/>
          <w:numId w:val="3"/>
        </w:numPr>
        <w:tabs>
          <w:tab w:val="clear" w:pos="216"/>
          <w:tab w:val="num" w:pos="504"/>
        </w:tabs>
        <w:spacing w:before="288"/>
        <w:ind w:left="432"/>
        <w:rPr>
          <w:rStyle w:val="CharacterStyle1"/>
        </w:rPr>
      </w:pPr>
      <w:r>
        <w:rPr>
          <w:rStyle w:val="CharacterStyle1"/>
        </w:rPr>
        <w:t>zaświadczenie właściwego organu sądowego lub administracyjnego miejsca zamieszkania albo zamieszkania osoby, której dokumenty dotyczą, w zakresie określonym w art. 24 ust. 1 pkt 4-8 -</w:t>
      </w:r>
      <w:r>
        <w:rPr>
          <w:rStyle w:val="CharacterStyle1"/>
          <w:spacing w:val="-4"/>
        </w:rPr>
        <w:t xml:space="preserve"> </w:t>
      </w:r>
      <w:r>
        <w:rPr>
          <w:rStyle w:val="CharacterStyle1"/>
          <w:spacing w:val="-2"/>
        </w:rPr>
        <w:t>wystawione nie wcześniej niż 6 miesięcy przed up</w:t>
      </w:r>
      <w:r>
        <w:rPr>
          <w:rStyle w:val="CharacterStyle1"/>
          <w:spacing w:val="-2"/>
        </w:rPr>
        <w:t xml:space="preserve">ływem terminu składania wniosków o dopuszczenie </w:t>
      </w:r>
      <w:r>
        <w:rPr>
          <w:rStyle w:val="CharacterStyle1"/>
        </w:rPr>
        <w:t>do udziału w postępowaniu o udzielenie zamówienia albo składania ofert;</w:t>
      </w:r>
    </w:p>
    <w:p w:rsidR="00000000" w:rsidRDefault="00734A6E">
      <w:pPr>
        <w:pStyle w:val="Style1"/>
        <w:numPr>
          <w:ilvl w:val="0"/>
          <w:numId w:val="4"/>
        </w:numPr>
        <w:tabs>
          <w:tab w:val="clear" w:pos="216"/>
          <w:tab w:val="num" w:pos="504"/>
        </w:tabs>
        <w:adjustRightInd/>
        <w:spacing w:before="180" w:line="410" w:lineRule="auto"/>
        <w:ind w:left="432" w:right="1224" w:hanging="216"/>
        <w:jc w:val="both"/>
        <w:rPr>
          <w:rFonts w:ascii="Arial" w:hAnsi="Arial" w:cs="Arial"/>
        </w:rPr>
      </w:pPr>
      <w:r>
        <w:rPr>
          <w:rFonts w:ascii="Arial" w:hAnsi="Arial" w:cs="Arial"/>
        </w:rPr>
        <w:t>zaświadczenie właściwego organu sądowego lub administracyjnego miejsca zamieszkania albo zamieszkania osoby, której dokumenty dotycz</w:t>
      </w:r>
      <w:r>
        <w:rPr>
          <w:rFonts w:ascii="Arial" w:hAnsi="Arial" w:cs="Arial"/>
        </w:rPr>
        <w:t>ą, w zakresie określonym w art. 24 ust. 1 pkt 10 -11 ustawy - wystawione nie wcześniej niż 6 miesięcy przed upływem terminu składania wniosków o dopuszczenie do udziału w postępowaniu o udzielenie zamówienia albo składania ofert.</w:t>
      </w:r>
    </w:p>
    <w:p w:rsidR="00000000" w:rsidRDefault="00734A6E">
      <w:pPr>
        <w:widowControl/>
        <w:rPr>
          <w:sz w:val="24"/>
          <w:szCs w:val="24"/>
        </w:rPr>
        <w:sectPr w:rsidR="00000000">
          <w:pgSz w:w="11918" w:h="16854"/>
          <w:pgMar w:top="120" w:right="57" w:bottom="263" w:left="1201" w:header="708" w:footer="708" w:gutter="0"/>
          <w:cols w:space="708"/>
          <w:noEndnote/>
        </w:sectPr>
      </w:pPr>
    </w:p>
    <w:p w:rsidR="00000000" w:rsidRDefault="00734A6E">
      <w:pPr>
        <w:pStyle w:val="Style1"/>
        <w:adjustRightInd/>
        <w:spacing w:line="316" w:lineRule="auto"/>
        <w:jc w:val="right"/>
        <w:rPr>
          <w:rFonts w:ascii="Arial" w:hAnsi="Arial" w:cs="Arial"/>
          <w:spacing w:val="-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10250805</wp:posOffset>
                </wp:positionV>
                <wp:extent cx="7299960" cy="136525"/>
                <wp:effectExtent l="0" t="0" r="0" b="0"/>
                <wp:wrapSquare wrapText="bothSides"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996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4A6E">
                            <w:pPr>
                              <w:pStyle w:val="Style1"/>
                              <w:tabs>
                                <w:tab w:val="left" w:pos="9963"/>
                              </w:tabs>
                              <w:adjustRightInd/>
                              <w:spacing w:line="223" w:lineRule="auto"/>
                              <w:rPr>
                                <w:rFonts w:ascii="Arial" w:hAnsi="Arial" w:cs="Arial"/>
                                <w:spacing w:val="-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</w:rPr>
                              <w:t xml:space="preserve">6 z 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pacing w:val="-5"/>
                              </w:rPr>
                              <w:tab/>
                              <w:t>2015-11-06 11:56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-44.8pt;margin-top:807.15pt;width:574.8pt;height:10.7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" o:allowincell="f" filled="f" stroked="f">
                <v:textbox style="layout-flow:horizontal-ideographic" inset="0,0,0,0">
                  <w:txbxContent>
                    <w:p w:rsidR="00000000" w:rsidRDefault="00734A6E">
                      <w:pPr>
                        <w:pStyle w:val="Style1"/>
                        <w:tabs>
                          <w:tab w:val="left" w:pos="9963"/>
                        </w:tabs>
                        <w:adjustRightInd/>
                        <w:spacing w:line="223" w:lineRule="auto"/>
                        <w:rPr>
                          <w:rFonts w:ascii="Arial" w:hAnsi="Arial" w:cs="Arial"/>
                          <w:spacing w:val="-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4"/>
                        </w:rPr>
                        <w:t xml:space="preserve">6 z </w:t>
                      </w:r>
                      <w:r>
                        <w:rPr>
                          <w:rFonts w:ascii="Arial" w:hAnsi="Arial" w:cs="Arial"/>
                          <w:spacing w:val="-4"/>
                        </w:rPr>
                        <w:t>7</w:t>
                      </w:r>
                      <w:r>
                        <w:rPr>
                          <w:rFonts w:ascii="Arial" w:hAnsi="Arial" w:cs="Arial"/>
                          <w:spacing w:val="-5"/>
                        </w:rPr>
                        <w:tab/>
                        <w:t>2015-11-06 11:56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0000" w:rsidRDefault="00734A6E">
      <w:pPr>
        <w:pStyle w:val="Style1"/>
        <w:adjustRightInd/>
        <w:spacing w:before="504" w:line="316" w:lineRule="auto"/>
        <w:ind w:left="14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111.4.4) Dokumenty dotyczące przynależnoś</w:t>
      </w:r>
      <w:r>
        <w:rPr>
          <w:rFonts w:ascii="Arial" w:hAnsi="Arial" w:cs="Arial"/>
          <w:b/>
          <w:bCs/>
        </w:rPr>
        <w:t>ci do tej samej grupy kapitałowej</w:t>
      </w:r>
    </w:p>
    <w:p w:rsidR="00000000" w:rsidRDefault="00734A6E">
      <w:pPr>
        <w:pStyle w:val="Style1"/>
        <w:adjustRightInd/>
        <w:spacing w:before="324" w:line="415" w:lineRule="auto"/>
        <w:ind w:left="576" w:right="1080" w:hanging="144"/>
        <w:jc w:val="both"/>
        <w:rPr>
          <w:rFonts w:ascii="Arial" w:hAnsi="Arial" w:cs="Arial"/>
        </w:rPr>
      </w:pPr>
      <w:r>
        <w:rPr>
          <w:rFonts w:ascii="Arial" w:hAnsi="Arial" w:cs="Arial"/>
          <w:spacing w:val="3"/>
          <w:vertAlign w:val="superscript"/>
        </w:rPr>
        <w:t xml:space="preserve">o </w:t>
      </w:r>
      <w:r>
        <w:rPr>
          <w:rFonts w:ascii="Arial" w:hAnsi="Arial" w:cs="Arial"/>
          <w:spacing w:val="3"/>
        </w:rPr>
        <w:t xml:space="preserve">lista podmiotów należących do tej samej grupy kapitałowej w rozumieniu ustawy z dnia 16 lutego </w:t>
      </w:r>
      <w:r>
        <w:rPr>
          <w:rFonts w:ascii="Arial" w:hAnsi="Arial" w:cs="Arial"/>
          <w:spacing w:val="8"/>
        </w:rPr>
        <w:t xml:space="preserve">2007 r. o ochronie konkurencji i konsumentów albo informacji o tym, że nie należy do grupy </w:t>
      </w:r>
      <w:r>
        <w:rPr>
          <w:rFonts w:ascii="Arial" w:hAnsi="Arial" w:cs="Arial"/>
        </w:rPr>
        <w:t>kapitałowej;</w:t>
      </w:r>
    </w:p>
    <w:p w:rsidR="00000000" w:rsidRDefault="00734A6E">
      <w:pPr>
        <w:pStyle w:val="Style5"/>
        <w:spacing w:before="180" w:line="319" w:lineRule="auto"/>
        <w:rPr>
          <w:rStyle w:val="CharacterStyle2"/>
          <w:b/>
          <w:bCs/>
        </w:rPr>
      </w:pPr>
      <w:r>
        <w:rPr>
          <w:rStyle w:val="CharacterStyle2"/>
          <w:b/>
          <w:bCs/>
        </w:rPr>
        <w:t>111.6) INNE DOKUMENTY</w:t>
      </w:r>
    </w:p>
    <w:p w:rsidR="00000000" w:rsidRDefault="00734A6E">
      <w:pPr>
        <w:pStyle w:val="Style5"/>
        <w:spacing w:before="108" w:line="316" w:lineRule="auto"/>
        <w:rPr>
          <w:rStyle w:val="CharacterStyle2"/>
          <w:b/>
          <w:bCs/>
        </w:rPr>
      </w:pPr>
      <w:r>
        <w:rPr>
          <w:rStyle w:val="CharacterStyle2"/>
          <w:b/>
          <w:bCs/>
        </w:rPr>
        <w:t>Inne dokumenty niewymienione w pkt 111.4) albo w pkt 111.5)</w:t>
      </w:r>
    </w:p>
    <w:p w:rsidR="00000000" w:rsidRDefault="00734A6E">
      <w:pPr>
        <w:pStyle w:val="Style1"/>
        <w:adjustRightInd/>
        <w:spacing w:before="108" w:line="415" w:lineRule="auto"/>
        <w:ind w:left="144" w:right="1080"/>
        <w:rPr>
          <w:rFonts w:ascii="Arial" w:hAnsi="Arial" w:cs="Arial"/>
        </w:rPr>
      </w:pPr>
      <w:r>
        <w:rPr>
          <w:rFonts w:ascii="Arial" w:hAnsi="Arial" w:cs="Arial"/>
          <w:spacing w:val="-2"/>
        </w:rPr>
        <w:t>a.1) Formularz ofertowy - wypełniony i podpisany przez wykonawcę, a.2) Oświadczenie o spełnieniu warunków udziału w postępowaniu z art. 22 ust. 1 Prawa zamówień publicznych. a.5) Formularz cenowy</w:t>
      </w:r>
      <w:r>
        <w:rPr>
          <w:rFonts w:ascii="Arial" w:hAnsi="Arial" w:cs="Arial"/>
          <w:spacing w:val="-2"/>
        </w:rPr>
        <w:t xml:space="preserve"> -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</w:rPr>
        <w:t>wypełniony i podpisany przez wykonawcę.</w:t>
      </w:r>
    </w:p>
    <w:p w:rsidR="00000000" w:rsidRDefault="00734A6E">
      <w:pPr>
        <w:pStyle w:val="Style1"/>
        <w:adjustRightInd/>
        <w:spacing w:before="360" w:line="292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</w:t>
      </w:r>
      <w:bookmarkStart w:id="0" w:name="_GoBack"/>
      <w:bookmarkEnd w:id="0"/>
      <w:r>
        <w:rPr>
          <w:rFonts w:ascii="Arial" w:hAnsi="Arial" w:cs="Arial"/>
          <w:sz w:val="22"/>
          <w:szCs w:val="22"/>
          <w:u w:val="single"/>
        </w:rPr>
        <w:t>EKCJA IV: PROCEDURA</w:t>
      </w:r>
    </w:p>
    <w:p w:rsidR="00000000" w:rsidRDefault="00734A6E">
      <w:pPr>
        <w:pStyle w:val="Style1"/>
        <w:numPr>
          <w:ilvl w:val="0"/>
          <w:numId w:val="7"/>
        </w:numPr>
        <w:tabs>
          <w:tab w:val="clear" w:pos="504"/>
          <w:tab w:val="num" w:pos="648"/>
        </w:tabs>
        <w:adjustRightInd/>
        <w:spacing w:before="324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TRYB UDZIELENIA ZAMÓWIENIA</w:t>
      </w:r>
    </w:p>
    <w:p w:rsidR="00000000" w:rsidRDefault="00734A6E">
      <w:pPr>
        <w:pStyle w:val="Style1"/>
        <w:adjustRightInd/>
        <w:spacing w:before="36" w:line="321" w:lineRule="auto"/>
        <w:ind w:left="14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1V.1.1) Tryb udzielenia zamówienia: </w:t>
      </w:r>
      <w:r>
        <w:rPr>
          <w:rFonts w:ascii="Arial" w:hAnsi="Arial" w:cs="Arial"/>
        </w:rPr>
        <w:t>przetarg nieograniczony.</w:t>
      </w:r>
    </w:p>
    <w:p w:rsidR="00000000" w:rsidRDefault="00734A6E">
      <w:pPr>
        <w:pStyle w:val="Style5"/>
        <w:numPr>
          <w:ilvl w:val="0"/>
          <w:numId w:val="8"/>
        </w:numPr>
        <w:tabs>
          <w:tab w:val="clear" w:pos="576"/>
          <w:tab w:val="num" w:pos="720"/>
        </w:tabs>
        <w:spacing w:before="108"/>
        <w:rPr>
          <w:rStyle w:val="CharacterStyle2"/>
          <w:b/>
          <w:bCs/>
        </w:rPr>
      </w:pPr>
      <w:r>
        <w:rPr>
          <w:rStyle w:val="CharacterStyle2"/>
          <w:b/>
          <w:bCs/>
        </w:rPr>
        <w:t>KRYTERIA OCENY OFERT</w:t>
      </w:r>
    </w:p>
    <w:p w:rsidR="00000000" w:rsidRDefault="00734A6E">
      <w:pPr>
        <w:pStyle w:val="Style1"/>
        <w:adjustRightInd/>
        <w:spacing w:before="108" w:line="316" w:lineRule="auto"/>
        <w:ind w:left="14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IV.2.1) Kryteria oceny ofert: </w:t>
      </w:r>
      <w:r>
        <w:rPr>
          <w:rFonts w:ascii="Arial" w:hAnsi="Arial" w:cs="Arial"/>
        </w:rPr>
        <w:t>najniższa cena.</w:t>
      </w:r>
    </w:p>
    <w:p w:rsidR="00000000" w:rsidRDefault="00734A6E">
      <w:pPr>
        <w:pStyle w:val="Style5"/>
        <w:spacing w:before="72" w:line="312" w:lineRule="auto"/>
        <w:rPr>
          <w:rStyle w:val="CharacterStyle2"/>
          <w:b/>
          <w:bCs/>
        </w:rPr>
      </w:pPr>
      <w:r>
        <w:rPr>
          <w:rStyle w:val="CharacterStyle2"/>
          <w:b/>
          <w:bCs/>
        </w:rPr>
        <w:t>IV.2.2)</w:t>
      </w:r>
    </w:p>
    <w:p w:rsidR="00000000" w:rsidRDefault="00734A6E">
      <w:pPr>
        <w:pStyle w:val="Style1"/>
        <w:adjustRightInd/>
        <w:spacing w:before="72" w:line="307" w:lineRule="auto"/>
        <w:ind w:left="576"/>
        <w:rPr>
          <w:rFonts w:ascii="Arial" w:hAnsi="Arial" w:cs="Arial"/>
        </w:rPr>
      </w:pPr>
      <w:r>
        <w:rPr>
          <w:rFonts w:ascii="Arial" w:hAnsi="Arial" w:cs="Arial"/>
          <w:b/>
          <w:bCs/>
          <w:sz w:val="18"/>
          <w:szCs w:val="18"/>
        </w:rPr>
        <w:t xml:space="preserve">przeprowadzona będzie aukcja elektroniczna, </w:t>
      </w:r>
      <w:r>
        <w:rPr>
          <w:rFonts w:ascii="Arial" w:hAnsi="Arial" w:cs="Arial"/>
        </w:rPr>
        <w:t>adres strony, na której będzie prowadzona:</w:t>
      </w:r>
    </w:p>
    <w:p w:rsidR="00000000" w:rsidRDefault="00734A6E">
      <w:pPr>
        <w:pStyle w:val="Style5"/>
        <w:numPr>
          <w:ilvl w:val="0"/>
          <w:numId w:val="7"/>
        </w:numPr>
        <w:tabs>
          <w:tab w:val="clear" w:pos="504"/>
          <w:tab w:val="num" w:pos="648"/>
        </w:tabs>
        <w:spacing w:before="72"/>
        <w:rPr>
          <w:rStyle w:val="CharacterStyle2"/>
          <w:b/>
          <w:bCs/>
        </w:rPr>
      </w:pPr>
      <w:r>
        <w:rPr>
          <w:rStyle w:val="CharacterStyle2"/>
          <w:b/>
          <w:bCs/>
        </w:rPr>
        <w:t>ZMIANA UMOWY</w:t>
      </w:r>
    </w:p>
    <w:p w:rsidR="00000000" w:rsidRDefault="00734A6E">
      <w:pPr>
        <w:pStyle w:val="Style1"/>
        <w:adjustRightInd/>
        <w:spacing w:before="72" w:line="415" w:lineRule="auto"/>
        <w:ind w:left="144" w:right="172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pacing w:val="-2"/>
        </w:rPr>
        <w:t xml:space="preserve">przewiduje się istotne zmiany postanowień zawartej umowy w stosunku do treści oferty, na </w:t>
      </w:r>
      <w:r>
        <w:rPr>
          <w:rFonts w:ascii="Arial" w:hAnsi="Arial" w:cs="Arial"/>
          <w:b/>
          <w:bCs/>
        </w:rPr>
        <w:t>podstawie której dokonano wyboru wykonawcy:</w:t>
      </w:r>
    </w:p>
    <w:p w:rsidR="00000000" w:rsidRDefault="00734A6E">
      <w:pPr>
        <w:pStyle w:val="Style5"/>
        <w:rPr>
          <w:rStyle w:val="CharacterStyle2"/>
          <w:b/>
          <w:bCs/>
        </w:rPr>
      </w:pPr>
      <w:r>
        <w:rPr>
          <w:rStyle w:val="CharacterStyle2"/>
          <w:b/>
          <w:bCs/>
        </w:rPr>
        <w:t xml:space="preserve">Dopuszczalne </w:t>
      </w:r>
      <w:r>
        <w:rPr>
          <w:rStyle w:val="CharacterStyle2"/>
          <w:b/>
          <w:bCs/>
        </w:rPr>
        <w:t>zmiany postanowień umowy oraz określenie warunków zmian</w:t>
      </w:r>
    </w:p>
    <w:p w:rsidR="00000000" w:rsidRDefault="00734A6E">
      <w:pPr>
        <w:pStyle w:val="Style1"/>
        <w:adjustRightInd/>
        <w:spacing w:before="108" w:line="415" w:lineRule="auto"/>
        <w:ind w:left="144" w:right="172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W zakresie terminu realizacji zamówienia oraz w zakresie wynagrodzenia z uwagi na obmiarowy (wynagrodzenie zależne od ilości wykonanych jednostek obmiarowych) charakter rozliczania usługi</w:t>
      </w:r>
    </w:p>
    <w:p w:rsidR="00000000" w:rsidRDefault="00734A6E">
      <w:pPr>
        <w:pStyle w:val="Style5"/>
        <w:numPr>
          <w:ilvl w:val="0"/>
          <w:numId w:val="7"/>
        </w:numPr>
        <w:tabs>
          <w:tab w:val="clear" w:pos="504"/>
          <w:tab w:val="num" w:pos="648"/>
        </w:tabs>
        <w:rPr>
          <w:rStyle w:val="CharacterStyle2"/>
          <w:b/>
          <w:bCs/>
        </w:rPr>
      </w:pPr>
      <w:r>
        <w:rPr>
          <w:rStyle w:val="CharacterStyle2"/>
          <w:b/>
          <w:bCs/>
        </w:rPr>
        <w:t>IN</w:t>
      </w:r>
      <w:r>
        <w:rPr>
          <w:rStyle w:val="CharacterStyle2"/>
          <w:b/>
          <w:bCs/>
        </w:rPr>
        <w:t>FORMACJE ADMINISTRACYJNE</w:t>
      </w:r>
    </w:p>
    <w:p w:rsidR="00000000" w:rsidRDefault="00734A6E">
      <w:pPr>
        <w:pStyle w:val="Style1"/>
        <w:adjustRightInd/>
        <w:spacing w:before="108" w:line="420" w:lineRule="auto"/>
        <w:ind w:left="144" w:right="1728"/>
        <w:rPr>
          <w:rFonts w:ascii="Arial" w:hAnsi="Arial" w:cs="Arial"/>
        </w:rPr>
      </w:pPr>
      <w:r>
        <w:rPr>
          <w:rFonts w:ascii="Arial" w:hAnsi="Arial" w:cs="Arial"/>
          <w:b/>
          <w:bCs/>
          <w:spacing w:val="-2"/>
        </w:rPr>
        <w:t xml:space="preserve">IV.4.1) Adres strony internetowej, na której jest dostępna specyfikacja istotnych warunków </w:t>
      </w:r>
      <w:r>
        <w:rPr>
          <w:rFonts w:ascii="Arial" w:hAnsi="Arial" w:cs="Arial"/>
          <w:b/>
          <w:bCs/>
        </w:rPr>
        <w:t xml:space="preserve">zamówienia: </w:t>
      </w:r>
      <w:hyperlink r:id="rId7" w:history="1">
        <w:r>
          <w:rPr>
            <w:rFonts w:ascii="Arial" w:hAnsi="Arial" w:cs="Arial"/>
            <w:color w:val="0000FF"/>
            <w:u w:val="single"/>
          </w:rPr>
          <w:t>bip.bartoszyce.pl</w:t>
        </w:r>
      </w:hyperlink>
    </w:p>
    <w:p w:rsidR="00000000" w:rsidRDefault="00734A6E">
      <w:pPr>
        <w:pStyle w:val="Style1"/>
        <w:adjustRightInd/>
        <w:spacing w:line="420" w:lineRule="auto"/>
        <w:ind w:left="144" w:right="864"/>
        <w:rPr>
          <w:rFonts w:ascii="Arial" w:hAnsi="Arial" w:cs="Arial"/>
        </w:rPr>
      </w:pPr>
      <w:r>
        <w:rPr>
          <w:rFonts w:ascii="Arial" w:hAnsi="Arial" w:cs="Arial"/>
          <w:b/>
          <w:bCs/>
          <w:spacing w:val="-2"/>
        </w:rPr>
        <w:t xml:space="preserve">Specyfikację istotnych warunków zamówienia można uzyskać pod adresem: </w:t>
      </w:r>
      <w:r>
        <w:rPr>
          <w:rFonts w:ascii="Arial" w:hAnsi="Arial" w:cs="Arial"/>
          <w:spacing w:val="-2"/>
        </w:rPr>
        <w:t xml:space="preserve">Urząd miasta Bartoszyce </w:t>
      </w:r>
      <w:r>
        <w:rPr>
          <w:rFonts w:ascii="Arial" w:hAnsi="Arial" w:cs="Arial"/>
        </w:rPr>
        <w:t>11-200 Bartoszyce, ul. Boh. Monte Cassino 1. Pokój nr 17A.</w:t>
      </w:r>
    </w:p>
    <w:p w:rsidR="00000000" w:rsidRDefault="00734A6E">
      <w:pPr>
        <w:pStyle w:val="Style1"/>
        <w:adjustRightInd/>
        <w:spacing w:line="420" w:lineRule="auto"/>
        <w:ind w:left="144" w:right="10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2"/>
        </w:rPr>
        <w:t>IV.4.4) Termin składania wniosków o dopuszczenie do udziału w postępowaniu lub ofe</w:t>
      </w:r>
      <w:r>
        <w:rPr>
          <w:rFonts w:ascii="Arial" w:hAnsi="Arial" w:cs="Arial"/>
          <w:b/>
          <w:bCs/>
          <w:spacing w:val="-2"/>
        </w:rPr>
        <w:t xml:space="preserve">rt: </w:t>
      </w:r>
      <w:r>
        <w:rPr>
          <w:rFonts w:ascii="Arial" w:hAnsi="Arial" w:cs="Arial"/>
          <w:spacing w:val="-2"/>
        </w:rPr>
        <w:t xml:space="preserve">20.11.2015 godzina 10:00, miejsce: Urząd Miasta Bartoszyce 11-200 Bartoszyce, ul. Boh. Monte Cassino 1. Pokój nr 1 </w:t>
      </w:r>
      <w:r>
        <w:rPr>
          <w:rFonts w:ascii="Arial" w:hAnsi="Arial" w:cs="Arial"/>
        </w:rPr>
        <w:t>Biuro obsługi interesantów..</w:t>
      </w:r>
    </w:p>
    <w:p w:rsidR="00000000" w:rsidRDefault="00734A6E">
      <w:pPr>
        <w:pStyle w:val="Style1"/>
        <w:adjustRightInd/>
        <w:spacing w:line="417" w:lineRule="auto"/>
        <w:ind w:left="144" w:right="1080"/>
        <w:rPr>
          <w:rFonts w:ascii="Arial" w:hAnsi="Arial" w:cs="Arial"/>
          <w:b/>
          <w:bCs/>
          <w:spacing w:val="-2"/>
        </w:rPr>
      </w:pPr>
      <w:r>
        <w:rPr>
          <w:rFonts w:ascii="Arial" w:hAnsi="Arial" w:cs="Arial"/>
          <w:b/>
          <w:bCs/>
          <w:spacing w:val="2"/>
        </w:rPr>
        <w:t xml:space="preserve">IV.4.5) Termin związania ofertą: </w:t>
      </w:r>
      <w:r>
        <w:rPr>
          <w:rFonts w:ascii="Arial" w:hAnsi="Arial" w:cs="Arial"/>
          <w:spacing w:val="2"/>
        </w:rPr>
        <w:t xml:space="preserve">okres w dniach: 30 (od ostatecznego terminu składania ofert). </w:t>
      </w:r>
      <w:r>
        <w:rPr>
          <w:rFonts w:ascii="Arial" w:hAnsi="Arial" w:cs="Arial"/>
          <w:b/>
          <w:bCs/>
          <w:spacing w:val="-4"/>
        </w:rPr>
        <w:t>1V.4.1 7) Czy</w:t>
      </w:r>
      <w:r>
        <w:rPr>
          <w:rFonts w:ascii="Arial" w:hAnsi="Arial" w:cs="Arial"/>
          <w:b/>
          <w:bCs/>
          <w:spacing w:val="-4"/>
        </w:rPr>
        <w:t xml:space="preserve"> przewiduje się unieważnienie postępowania o udzielenie zamówienia, w przypadku </w:t>
      </w:r>
      <w:r>
        <w:rPr>
          <w:rFonts w:ascii="Arial" w:hAnsi="Arial" w:cs="Arial"/>
          <w:b/>
          <w:bCs/>
          <w:spacing w:val="-2"/>
        </w:rPr>
        <w:t xml:space="preserve">nieprzyznania środków pochodzących z budżetu Unii Europejskiej oraz niepodlegających zwrotowi środków z pomocy udzielonej przez państwa członkowskie Europejskiego Porozumienia </w:t>
      </w:r>
      <w:r>
        <w:rPr>
          <w:rFonts w:ascii="Arial" w:hAnsi="Arial" w:cs="Arial"/>
          <w:b/>
          <w:bCs/>
          <w:spacing w:val="-2"/>
        </w:rPr>
        <w:t>o Wolnym</w:t>
      </w:r>
    </w:p>
    <w:p w:rsidR="00000000" w:rsidRDefault="00734A6E">
      <w:pPr>
        <w:widowControl/>
        <w:rPr>
          <w:sz w:val="24"/>
          <w:szCs w:val="24"/>
        </w:rPr>
        <w:sectPr w:rsidR="00000000">
          <w:pgSz w:w="11918" w:h="16854"/>
          <w:pgMar w:top="140" w:right="169" w:bottom="255" w:left="1089" w:header="708" w:footer="708" w:gutter="0"/>
          <w:cols w:space="708"/>
          <w:noEndnote/>
        </w:sectPr>
      </w:pPr>
    </w:p>
    <w:p w:rsidR="00000000" w:rsidRDefault="00734A6E">
      <w:pPr>
        <w:pStyle w:val="Style6"/>
        <w:rPr>
          <w:rStyle w:val="CharacterStyle1"/>
          <w:rFonts w:ascii="Times New Roman" w:hAnsi="Times New Roman" w:cs="Times New Roman"/>
          <w:spacing w:val="-2"/>
        </w:rPr>
      </w:pPr>
    </w:p>
    <w:p w:rsidR="00000000" w:rsidRDefault="00734A6E">
      <w:pPr>
        <w:widowControl/>
        <w:rPr>
          <w:sz w:val="24"/>
          <w:szCs w:val="24"/>
        </w:rPr>
        <w:sectPr w:rsidR="00000000">
          <w:pgSz w:w="11918" w:h="16854"/>
          <w:pgMar w:top="181" w:right="0" w:bottom="224" w:left="3633" w:header="708" w:footer="708" w:gutter="0"/>
          <w:cols w:space="708"/>
          <w:noEndnote/>
        </w:sectPr>
      </w:pPr>
    </w:p>
    <w:p w:rsidR="00000000" w:rsidRDefault="00734A6E">
      <w:pPr>
        <w:pStyle w:val="Style7"/>
        <w:spacing w:after="0"/>
        <w:rPr>
          <w:rStyle w:val="CharacterStyle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9732010</wp:posOffset>
                </wp:positionV>
                <wp:extent cx="7423785" cy="142875"/>
                <wp:effectExtent l="0" t="0" r="0" b="0"/>
                <wp:wrapSquare wrapText="bothSides"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4A6E">
                            <w:pPr>
                              <w:pStyle w:val="Style3"/>
                              <w:tabs>
                                <w:tab w:val="left" w:pos="9945"/>
                              </w:tabs>
                              <w:spacing w:before="0" w:line="240" w:lineRule="auto"/>
                              <w:ind w:left="0"/>
                              <w:rPr>
                                <w:rStyle w:val="CharacterStyle1"/>
                                <w:spacing w:val="2"/>
                              </w:rPr>
                            </w:pPr>
                            <w:r>
                              <w:rPr>
                                <w:rStyle w:val="CharacterStyle1"/>
                                <w:spacing w:val="2"/>
                              </w:rPr>
                              <w:t>7 z 7</w:t>
                            </w:r>
                            <w:r>
                              <w:rPr>
                                <w:rStyle w:val="CharacterStyle1"/>
                              </w:rPr>
                              <w:tab/>
                              <w:t>2015-11-06 11:56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-21.05pt;margin-top:766.3pt;width:584.55pt;height:11.2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" o:allowincell="f" filled="f" stroked="f">
                <v:textbox style="layout-flow:horizontal-ideographic" inset="0,0,0,0">
                  <w:txbxContent>
                    <w:p w:rsidR="00000000" w:rsidRDefault="00734A6E">
                      <w:pPr>
                        <w:pStyle w:val="Style3"/>
                        <w:tabs>
                          <w:tab w:val="left" w:pos="9945"/>
                        </w:tabs>
                        <w:spacing w:before="0" w:line="240" w:lineRule="auto"/>
                        <w:ind w:left="0"/>
                        <w:rPr>
                          <w:rStyle w:val="CharacterStyle1"/>
                          <w:spacing w:val="2"/>
                        </w:rPr>
                      </w:pPr>
                      <w:r>
                        <w:rPr>
                          <w:rStyle w:val="CharacterStyle1"/>
                          <w:spacing w:val="2"/>
                        </w:rPr>
                        <w:t>7 z 7</w:t>
                      </w:r>
                      <w:r>
                        <w:rPr>
                          <w:rStyle w:val="CharacterStyle1"/>
                        </w:rPr>
                        <w:tab/>
                        <w:t>2015-11-06 11:56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Style w:val="CharacterStyle1"/>
        </w:rPr>
        <w:t>Handlu (EFTA), które miały być przeznaczone na sfinansowanie całości lub części zamówienia: nie</w:t>
      </w:r>
    </w:p>
    <w:sectPr w:rsidR="00000000">
      <w:type w:val="continuous"/>
      <w:pgSz w:w="11918" w:h="16854"/>
      <w:pgMar w:top="181" w:right="575" w:bottom="224" w:left="683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8EF8"/>
    <w:multiLevelType w:val="singleLevel"/>
    <w:tmpl w:val="2C81D4BD"/>
    <w:lvl w:ilvl="0">
      <w:numFmt w:val="bullet"/>
      <w:lvlText w:val="·"/>
      <w:lvlJc w:val="left"/>
      <w:pPr>
        <w:tabs>
          <w:tab w:val="num" w:pos="288"/>
        </w:tabs>
        <w:ind w:left="216"/>
      </w:pPr>
      <w:rPr>
        <w:rFonts w:ascii="Symbol" w:hAnsi="Symbol" w:cs="Symbol"/>
        <w:snapToGrid/>
        <w:sz w:val="20"/>
        <w:szCs w:val="20"/>
      </w:rPr>
    </w:lvl>
  </w:abstractNum>
  <w:abstractNum w:abstractNumId="1">
    <w:nsid w:val="05CF876D"/>
    <w:multiLevelType w:val="singleLevel"/>
    <w:tmpl w:val="322839B8"/>
    <w:lvl w:ilvl="0">
      <w:start w:val="1"/>
      <w:numFmt w:val="decimal"/>
      <w:lvlText w:val="I. %1)"/>
      <w:lvlJc w:val="left"/>
      <w:pPr>
        <w:tabs>
          <w:tab w:val="num" w:pos="432"/>
        </w:tabs>
        <w:ind w:left="216"/>
      </w:pPr>
      <w:rPr>
        <w:rFonts w:ascii="Arial" w:hAnsi="Arial" w:cs="Arial"/>
        <w:b/>
        <w:bCs/>
        <w:snapToGrid/>
        <w:spacing w:val="-3"/>
        <w:sz w:val="20"/>
        <w:szCs w:val="20"/>
      </w:rPr>
    </w:lvl>
  </w:abstractNum>
  <w:abstractNum w:abstractNumId="2">
    <w:nsid w:val="05E14488"/>
    <w:multiLevelType w:val="singleLevel"/>
    <w:tmpl w:val="7FA375E7"/>
    <w:lvl w:ilvl="0">
      <w:start w:val="1"/>
      <w:numFmt w:val="decimal"/>
      <w:lvlText w:val="IV.%1)"/>
      <w:lvlJc w:val="left"/>
      <w:pPr>
        <w:tabs>
          <w:tab w:val="num" w:pos="504"/>
        </w:tabs>
        <w:ind w:left="144"/>
      </w:pPr>
      <w:rPr>
        <w:rFonts w:ascii="Arial" w:hAnsi="Arial" w:cs="Arial"/>
        <w:b/>
        <w:bCs/>
        <w:snapToGrid/>
        <w:sz w:val="20"/>
        <w:szCs w:val="20"/>
      </w:rPr>
    </w:lvl>
  </w:abstractNum>
  <w:abstractNum w:abstractNumId="3">
    <w:nsid w:val="077465A4"/>
    <w:multiLevelType w:val="singleLevel"/>
    <w:tmpl w:val="5A8FE0A1"/>
    <w:lvl w:ilvl="0">
      <w:numFmt w:val="bullet"/>
      <w:lvlText w:val="o"/>
      <w:lvlJc w:val="left"/>
      <w:pPr>
        <w:tabs>
          <w:tab w:val="num" w:pos="216"/>
        </w:tabs>
        <w:ind w:left="504" w:hanging="216"/>
      </w:pPr>
      <w:rPr>
        <w:rFonts w:ascii="Courier New" w:hAnsi="Courier New" w:cs="Courier New"/>
        <w:snapToGrid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  <w:lvlOverride w:ilvl="0">
      <w:lvl w:ilvl="0">
        <w:numFmt w:val="bullet"/>
        <w:lvlText w:val="·"/>
        <w:lvlJc w:val="left"/>
        <w:pPr>
          <w:tabs>
            <w:tab w:val="num" w:pos="216"/>
          </w:tabs>
          <w:ind w:left="288"/>
        </w:pPr>
        <w:rPr>
          <w:rFonts w:ascii="Symbol" w:hAnsi="Symbol" w:cs="Symbol"/>
          <w:snapToGrid/>
          <w:sz w:val="20"/>
          <w:szCs w:val="20"/>
        </w:rPr>
      </w:lvl>
    </w:lvlOverride>
  </w:num>
  <w:num w:numId="5">
    <w:abstractNumId w:val="3"/>
    <w:lvlOverride w:ilvl="0">
      <w:lvl w:ilvl="0">
        <w:numFmt w:val="bullet"/>
        <w:lvlText w:val="o"/>
        <w:lvlJc w:val="left"/>
        <w:pPr>
          <w:tabs>
            <w:tab w:val="num" w:pos="288"/>
          </w:tabs>
          <w:ind w:left="504" w:hanging="288"/>
        </w:pPr>
        <w:rPr>
          <w:rFonts w:ascii="Courier New" w:hAnsi="Courier New" w:cs="Courier New"/>
          <w:snapToGrid/>
          <w:sz w:val="20"/>
          <w:szCs w:val="20"/>
        </w:rPr>
      </w:lvl>
    </w:lvlOverride>
  </w:num>
  <w:num w:numId="6">
    <w:abstractNumId w:val="3"/>
    <w:lvlOverride w:ilvl="0">
      <w:lvl w:ilvl="0">
        <w:numFmt w:val="bullet"/>
        <w:lvlText w:val="o"/>
        <w:lvlJc w:val="left"/>
        <w:pPr>
          <w:tabs>
            <w:tab w:val="num" w:pos="144"/>
          </w:tabs>
          <w:ind w:left="432" w:hanging="144"/>
        </w:pPr>
        <w:rPr>
          <w:rFonts w:ascii="Courier New" w:hAnsi="Courier New" w:cs="Courier New"/>
          <w:snapToGrid/>
          <w:spacing w:val="1"/>
          <w:sz w:val="20"/>
          <w:szCs w:val="20"/>
        </w:rPr>
      </w:lvl>
    </w:lvlOverride>
  </w:num>
  <w:num w:numId="7">
    <w:abstractNumId w:val="2"/>
  </w:num>
  <w:num w:numId="8">
    <w:abstractNumId w:val="2"/>
    <w:lvlOverride w:ilvl="0">
      <w:lvl w:ilvl="0">
        <w:numFmt w:val="decimal"/>
        <w:lvlText w:val="IV.%1)"/>
        <w:lvlJc w:val="left"/>
        <w:pPr>
          <w:tabs>
            <w:tab w:val="num" w:pos="576"/>
          </w:tabs>
          <w:ind w:left="144"/>
        </w:pPr>
        <w:rPr>
          <w:rFonts w:ascii="Arial" w:hAnsi="Arial" w:cs="Arial"/>
          <w:b/>
          <w:bCs/>
          <w:snapToGrid/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A6E"/>
    <w:rsid w:val="0073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 3"/>
    <w:uiPriority w:val="99"/>
    <w:pPr>
      <w:widowControl w:val="0"/>
      <w:autoSpaceDE w:val="0"/>
      <w:autoSpaceDN w:val="0"/>
      <w:spacing w:before="108" w:after="0" w:line="319" w:lineRule="auto"/>
      <w:ind w:left="648"/>
    </w:pPr>
    <w:rPr>
      <w:rFonts w:ascii="Arial" w:hAnsi="Arial" w:cs="Arial"/>
      <w:sz w:val="20"/>
      <w:szCs w:val="20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spacing w:before="180" w:after="0" w:line="405" w:lineRule="auto"/>
      <w:ind w:left="432" w:right="1224" w:hanging="216"/>
      <w:jc w:val="both"/>
    </w:pPr>
    <w:rPr>
      <w:rFonts w:ascii="Arial" w:hAnsi="Arial" w:cs="Arial"/>
      <w:sz w:val="20"/>
      <w:szCs w:val="20"/>
    </w:rPr>
  </w:style>
  <w:style w:type="paragraph" w:customStyle="1" w:styleId="Style7">
    <w:name w:val="Style 7"/>
    <w:uiPriority w:val="99"/>
    <w:pPr>
      <w:widowControl w:val="0"/>
      <w:autoSpaceDE w:val="0"/>
      <w:autoSpaceDN w:val="0"/>
      <w:spacing w:after="14976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6">
    <w:name w:val="Style 6"/>
    <w:uiPriority w:val="99"/>
    <w:pPr>
      <w:widowControl w:val="0"/>
      <w:autoSpaceDE w:val="0"/>
      <w:autoSpaceDN w:val="0"/>
      <w:spacing w:before="36" w:after="468" w:line="321" w:lineRule="auto"/>
      <w:ind w:right="144"/>
      <w:jc w:val="right"/>
    </w:pPr>
    <w:rPr>
      <w:rFonts w:ascii="Arial" w:hAnsi="Arial" w:cs="Arial"/>
      <w:sz w:val="20"/>
      <w:szCs w:val="20"/>
    </w:rPr>
  </w:style>
  <w:style w:type="paragraph" w:customStyle="1" w:styleId="Style5">
    <w:name w:val="Style 5"/>
    <w:uiPriority w:val="99"/>
    <w:pPr>
      <w:widowControl w:val="0"/>
      <w:autoSpaceDE w:val="0"/>
      <w:autoSpaceDN w:val="0"/>
      <w:spacing w:after="0" w:line="321" w:lineRule="auto"/>
      <w:ind w:left="144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spacing w:after="0" w:line="312" w:lineRule="auto"/>
      <w:ind w:left="216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sz w:val="20"/>
      <w:szCs w:val="20"/>
    </w:rPr>
  </w:style>
  <w:style w:type="character" w:customStyle="1" w:styleId="CharacterStyle2">
    <w:name w:val="Character Style 2"/>
    <w:uiPriority w:val="99"/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 3"/>
    <w:uiPriority w:val="99"/>
    <w:pPr>
      <w:widowControl w:val="0"/>
      <w:autoSpaceDE w:val="0"/>
      <w:autoSpaceDN w:val="0"/>
      <w:spacing w:before="108" w:after="0" w:line="319" w:lineRule="auto"/>
      <w:ind w:left="648"/>
    </w:pPr>
    <w:rPr>
      <w:rFonts w:ascii="Arial" w:hAnsi="Arial" w:cs="Arial"/>
      <w:sz w:val="20"/>
      <w:szCs w:val="20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spacing w:before="180" w:after="0" w:line="405" w:lineRule="auto"/>
      <w:ind w:left="432" w:right="1224" w:hanging="216"/>
      <w:jc w:val="both"/>
    </w:pPr>
    <w:rPr>
      <w:rFonts w:ascii="Arial" w:hAnsi="Arial" w:cs="Arial"/>
      <w:sz w:val="20"/>
      <w:szCs w:val="20"/>
    </w:rPr>
  </w:style>
  <w:style w:type="paragraph" w:customStyle="1" w:styleId="Style7">
    <w:name w:val="Style 7"/>
    <w:uiPriority w:val="99"/>
    <w:pPr>
      <w:widowControl w:val="0"/>
      <w:autoSpaceDE w:val="0"/>
      <w:autoSpaceDN w:val="0"/>
      <w:spacing w:after="14976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6">
    <w:name w:val="Style 6"/>
    <w:uiPriority w:val="99"/>
    <w:pPr>
      <w:widowControl w:val="0"/>
      <w:autoSpaceDE w:val="0"/>
      <w:autoSpaceDN w:val="0"/>
      <w:spacing w:before="36" w:after="468" w:line="321" w:lineRule="auto"/>
      <w:ind w:right="144"/>
      <w:jc w:val="right"/>
    </w:pPr>
    <w:rPr>
      <w:rFonts w:ascii="Arial" w:hAnsi="Arial" w:cs="Arial"/>
      <w:sz w:val="20"/>
      <w:szCs w:val="20"/>
    </w:rPr>
  </w:style>
  <w:style w:type="paragraph" w:customStyle="1" w:styleId="Style5">
    <w:name w:val="Style 5"/>
    <w:uiPriority w:val="99"/>
    <w:pPr>
      <w:widowControl w:val="0"/>
      <w:autoSpaceDE w:val="0"/>
      <w:autoSpaceDN w:val="0"/>
      <w:spacing w:after="0" w:line="321" w:lineRule="auto"/>
      <w:ind w:left="144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spacing w:after="0" w:line="312" w:lineRule="auto"/>
      <w:ind w:left="216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sz w:val="20"/>
      <w:szCs w:val="20"/>
    </w:rPr>
  </w:style>
  <w:style w:type="character" w:customStyle="1" w:styleId="CharacterStyle2">
    <w:name w:val="Character Style 2"/>
    <w:uiPriority w:val="99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ip.bartoszy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bartoszyc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2018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dcterms:created xsi:type="dcterms:W3CDTF">2015-11-06T11:05:00Z</dcterms:created>
  <dcterms:modified xsi:type="dcterms:W3CDTF">2015-11-06T11:05:00Z</dcterms:modified>
</cp:coreProperties>
</file>